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2523B">
      <w:pPr>
        <w:pStyle w:val="15"/>
        <w:numPr>
          <w:ilvl w:val="0"/>
          <w:numId w:val="0"/>
        </w:numPr>
        <w:ind w:firstLine="0" w:firstLineChars="0"/>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询价</w:t>
      </w:r>
      <w:r>
        <w:rPr>
          <w:rFonts w:hint="eastAsia" w:ascii="仿宋" w:hAnsi="仿宋" w:eastAsia="仿宋" w:cs="仿宋"/>
          <w:b/>
          <w:bCs/>
          <w:sz w:val="36"/>
          <w:szCs w:val="36"/>
        </w:rPr>
        <w:t>公告</w:t>
      </w:r>
    </w:p>
    <w:p w14:paraId="421F5C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重庆轮船（集团）有限公司</w:t>
      </w:r>
      <w:r>
        <w:rPr>
          <w:rFonts w:hint="eastAsia" w:ascii="仿宋" w:hAnsi="仿宋" w:eastAsia="仿宋" w:cs="仿宋"/>
          <w:sz w:val="24"/>
          <w:szCs w:val="24"/>
        </w:rPr>
        <w:t>隶属</w:t>
      </w:r>
      <w:r>
        <w:rPr>
          <w:rFonts w:hint="eastAsia" w:ascii="仿宋" w:hAnsi="仿宋" w:eastAsia="仿宋" w:cs="仿宋"/>
          <w:sz w:val="24"/>
          <w:szCs w:val="24"/>
          <w:lang w:val="en-US" w:eastAsia="zh-CN"/>
        </w:rPr>
        <w:t>重庆物流集团有限公司</w:t>
      </w:r>
      <w:r>
        <w:rPr>
          <w:rFonts w:hint="eastAsia" w:ascii="仿宋" w:hAnsi="仿宋" w:eastAsia="仿宋" w:cs="仿宋"/>
          <w:sz w:val="24"/>
          <w:szCs w:val="24"/>
        </w:rPr>
        <w:t>，为</w:t>
      </w:r>
      <w:r>
        <w:rPr>
          <w:rFonts w:hint="eastAsia" w:ascii="仿宋" w:hAnsi="仿宋" w:eastAsia="仿宋" w:cs="仿宋"/>
          <w:sz w:val="24"/>
          <w:szCs w:val="24"/>
          <w:lang w:val="en-US" w:eastAsia="zh-CN"/>
        </w:rPr>
        <w:t>西南</w:t>
      </w:r>
      <w:r>
        <w:rPr>
          <w:rFonts w:hint="eastAsia" w:ascii="仿宋" w:hAnsi="仿宋" w:eastAsia="仿宋" w:cs="仿宋"/>
          <w:sz w:val="24"/>
          <w:szCs w:val="24"/>
        </w:rPr>
        <w:t>地区</w:t>
      </w:r>
      <w:r>
        <w:rPr>
          <w:rFonts w:hint="eastAsia" w:ascii="仿宋" w:hAnsi="仿宋" w:eastAsia="仿宋" w:cs="仿宋"/>
          <w:sz w:val="24"/>
          <w:szCs w:val="24"/>
          <w:lang w:val="en-US" w:eastAsia="zh-CN"/>
        </w:rPr>
        <w:t>经营业态覆盖最全的航运</w:t>
      </w:r>
      <w:r>
        <w:rPr>
          <w:rFonts w:hint="eastAsia" w:ascii="仿宋" w:hAnsi="仿宋" w:eastAsia="仿宋" w:cs="仿宋"/>
          <w:sz w:val="24"/>
          <w:szCs w:val="24"/>
        </w:rPr>
        <w:t>企业。</w:t>
      </w:r>
      <w:r>
        <w:rPr>
          <w:rFonts w:hint="eastAsia" w:ascii="仿宋" w:hAnsi="仿宋" w:eastAsia="仿宋" w:cs="仿宋"/>
          <w:sz w:val="24"/>
          <w:szCs w:val="24"/>
          <w:lang w:val="en-US" w:eastAsia="zh-CN"/>
        </w:rPr>
        <w:t>为达到完善程序、优化运输成本及安全发运的目的，计划采用询价方式选取运输供应商，具体如下：</w:t>
      </w:r>
    </w:p>
    <w:p w14:paraId="4B1ABFC4">
      <w:pPr>
        <w:pStyle w:val="15"/>
        <w:keepNext w:val="0"/>
        <w:keepLines w:val="0"/>
        <w:pageBreakBefore w:val="0"/>
        <w:widowControl w:val="0"/>
        <w:numPr>
          <w:ilvl w:val="1"/>
          <w:numId w:val="1"/>
        </w:numPr>
        <w:kinsoku/>
        <w:wordWrap/>
        <w:overflowPunct/>
        <w:topLinePunct w:val="0"/>
        <w:autoSpaceDE/>
        <w:autoSpaceDN/>
        <w:bidi w:val="0"/>
        <w:adjustRightInd/>
        <w:snapToGrid/>
        <w:spacing w:line="360" w:lineRule="auto"/>
        <w:ind w:left="901" w:hanging="420" w:firstLineChars="0"/>
        <w:jc w:val="both"/>
        <w:textAlignment w:val="auto"/>
        <w:rPr>
          <w:rFonts w:hint="eastAsia" w:ascii="仿宋" w:hAnsi="仿宋" w:eastAsia="仿宋" w:cs="仿宋"/>
          <w:b/>
          <w:sz w:val="24"/>
          <w:szCs w:val="24"/>
        </w:rPr>
      </w:pPr>
      <w:r>
        <w:rPr>
          <w:rFonts w:hint="eastAsia" w:ascii="仿宋" w:hAnsi="仿宋" w:eastAsia="仿宋" w:cs="仿宋"/>
          <w:b/>
          <w:bCs/>
          <w:sz w:val="24"/>
          <w:szCs w:val="24"/>
        </w:rPr>
        <w:t>项目名称：</w:t>
      </w:r>
      <w:r>
        <w:rPr>
          <w:rFonts w:hint="eastAsia" w:ascii="仿宋" w:hAnsi="仿宋" w:eastAsia="仿宋" w:cs="仿宋"/>
          <w:b/>
          <w:bCs/>
          <w:sz w:val="24"/>
          <w:szCs w:val="24"/>
          <w:u w:val="single"/>
          <w:lang w:val="en-US" w:eastAsia="zh-CN"/>
        </w:rPr>
        <w:t xml:space="preserve"> 铁矿石  </w:t>
      </w:r>
      <w:r>
        <w:rPr>
          <w:rFonts w:hint="eastAsia" w:ascii="仿宋" w:hAnsi="仿宋" w:eastAsia="仿宋" w:cs="仿宋"/>
          <w:b/>
          <w:bCs/>
          <w:sz w:val="24"/>
          <w:szCs w:val="24"/>
          <w:lang w:val="en-US" w:eastAsia="zh-CN"/>
        </w:rPr>
        <w:t>江船运输</w:t>
      </w:r>
      <w:r>
        <w:rPr>
          <w:rFonts w:hint="eastAsia" w:ascii="仿宋" w:hAnsi="仿宋" w:eastAsia="仿宋" w:cs="仿宋"/>
          <w:b/>
          <w:sz w:val="24"/>
          <w:szCs w:val="24"/>
        </w:rPr>
        <w:t>项目</w:t>
      </w:r>
    </w:p>
    <w:p w14:paraId="686A7836">
      <w:pPr>
        <w:pStyle w:val="15"/>
        <w:keepNext w:val="0"/>
        <w:keepLines w:val="0"/>
        <w:pageBreakBefore w:val="0"/>
        <w:widowControl w:val="0"/>
        <w:numPr>
          <w:ilvl w:val="1"/>
          <w:numId w:val="1"/>
        </w:numPr>
        <w:kinsoku/>
        <w:wordWrap/>
        <w:overflowPunct/>
        <w:topLinePunct w:val="0"/>
        <w:autoSpaceDE/>
        <w:autoSpaceDN/>
        <w:bidi w:val="0"/>
        <w:adjustRightInd/>
        <w:snapToGrid/>
        <w:spacing w:line="360" w:lineRule="auto"/>
        <w:ind w:left="901" w:hanging="420" w:firstLineChars="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项目编号：</w:t>
      </w:r>
      <w:r>
        <w:rPr>
          <w:rFonts w:hint="eastAsia" w:ascii="仿宋" w:hAnsi="仿宋" w:eastAsia="仿宋" w:cs="仿宋"/>
          <w:b/>
          <w:sz w:val="24"/>
          <w:szCs w:val="24"/>
          <w:u w:val="single"/>
          <w:lang w:val="en-US" w:eastAsia="zh-CN"/>
        </w:rPr>
        <w:t>CLJHXJ2025005</w:t>
      </w:r>
    </w:p>
    <w:p w14:paraId="218C02D3">
      <w:pPr>
        <w:pStyle w:val="15"/>
        <w:keepNext w:val="0"/>
        <w:keepLines w:val="0"/>
        <w:pageBreakBefore w:val="0"/>
        <w:widowControl w:val="0"/>
        <w:numPr>
          <w:ilvl w:val="1"/>
          <w:numId w:val="1"/>
        </w:numPr>
        <w:kinsoku/>
        <w:wordWrap/>
        <w:overflowPunct/>
        <w:topLinePunct w:val="0"/>
        <w:autoSpaceDE/>
        <w:autoSpaceDN/>
        <w:bidi w:val="0"/>
        <w:adjustRightInd/>
        <w:snapToGrid/>
        <w:spacing w:line="360" w:lineRule="auto"/>
        <w:ind w:left="901" w:hanging="420" w:firstLineChars="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项目数量：</w:t>
      </w:r>
      <w:r>
        <w:rPr>
          <w:rFonts w:hint="eastAsia" w:ascii="仿宋" w:hAnsi="仿宋" w:eastAsia="仿宋" w:cs="仿宋"/>
          <w:b/>
          <w:sz w:val="24"/>
          <w:szCs w:val="24"/>
          <w:u w:val="single"/>
          <w:lang w:val="en-US" w:eastAsia="zh-CN"/>
        </w:rPr>
        <w:t xml:space="preserve">   10000   </w:t>
      </w:r>
      <w:r>
        <w:rPr>
          <w:rFonts w:hint="eastAsia" w:ascii="仿宋" w:hAnsi="仿宋" w:eastAsia="仿宋" w:cs="仿宋"/>
          <w:b/>
          <w:sz w:val="24"/>
          <w:szCs w:val="24"/>
          <w:lang w:val="en-US" w:eastAsia="zh-CN"/>
        </w:rPr>
        <w:t>吨</w:t>
      </w:r>
    </w:p>
    <w:p w14:paraId="528C142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sz w:val="24"/>
          <w:szCs w:val="24"/>
        </w:rPr>
      </w:pPr>
      <w:r>
        <w:rPr>
          <w:rFonts w:hint="eastAsia" w:ascii="仿宋" w:hAnsi="仿宋" w:eastAsia="仿宋" w:cs="仿宋"/>
          <w:b/>
          <w:bCs/>
          <w:sz w:val="24"/>
          <w:szCs w:val="24"/>
          <w:lang w:val="en-US" w:eastAsia="zh-CN"/>
        </w:rPr>
        <w:t>1.4项目</w:t>
      </w:r>
      <w:r>
        <w:rPr>
          <w:rFonts w:hint="eastAsia" w:ascii="仿宋" w:hAnsi="仿宋" w:eastAsia="仿宋" w:cs="仿宋"/>
          <w:b/>
          <w:bCs/>
          <w:sz w:val="24"/>
          <w:szCs w:val="24"/>
        </w:rPr>
        <w:t>内容：</w:t>
      </w:r>
    </w:p>
    <w:tbl>
      <w:tblPr>
        <w:tblStyle w:val="13"/>
        <w:tblpPr w:leftFromText="180" w:rightFromText="180" w:vertAnchor="text" w:horzAnchor="page" w:tblpX="1852" w:tblpY="18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1"/>
        <w:gridCol w:w="3133"/>
        <w:gridCol w:w="2078"/>
      </w:tblGrid>
      <w:tr w14:paraId="3EC0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42" w:type="pct"/>
            <w:vAlign w:val="center"/>
          </w:tcPr>
          <w:p w14:paraId="076FBCE0">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起运地</w:t>
            </w:r>
          </w:p>
        </w:tc>
        <w:tc>
          <w:tcPr>
            <w:tcW w:w="1838" w:type="pct"/>
            <w:vAlign w:val="center"/>
          </w:tcPr>
          <w:p w14:paraId="66D576FD">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目的地</w:t>
            </w:r>
          </w:p>
        </w:tc>
        <w:tc>
          <w:tcPr>
            <w:tcW w:w="1219" w:type="pct"/>
            <w:vAlign w:val="center"/>
          </w:tcPr>
          <w:p w14:paraId="7F119A02">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基础价</w:t>
            </w:r>
          </w:p>
        </w:tc>
      </w:tr>
      <w:tr w14:paraId="4399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42" w:type="pct"/>
            <w:shd w:val="clear" w:color="auto" w:fill="auto"/>
            <w:vAlign w:val="center"/>
          </w:tcPr>
          <w:p w14:paraId="1CAD3F97">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江阴/录安洲</w:t>
            </w:r>
          </w:p>
        </w:tc>
        <w:tc>
          <w:tcPr>
            <w:tcW w:w="1838" w:type="pct"/>
            <w:shd w:val="clear" w:color="auto" w:fill="auto"/>
            <w:vAlign w:val="center"/>
          </w:tcPr>
          <w:p w14:paraId="2C350830">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湖北鄂州</w:t>
            </w:r>
          </w:p>
        </w:tc>
        <w:tc>
          <w:tcPr>
            <w:tcW w:w="1219" w:type="pct"/>
            <w:shd w:val="clear" w:color="auto" w:fill="auto"/>
            <w:vAlign w:val="center"/>
          </w:tcPr>
          <w:p w14:paraId="3CE51EBE">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12.5元/吨</w:t>
            </w:r>
          </w:p>
        </w:tc>
      </w:tr>
      <w:tr w14:paraId="1FA8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shd w:val="clear" w:color="auto" w:fill="auto"/>
            <w:vAlign w:val="center"/>
          </w:tcPr>
          <w:p w14:paraId="5220B479">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江阴/录安洲</w:t>
            </w:r>
          </w:p>
        </w:tc>
        <w:tc>
          <w:tcPr>
            <w:tcW w:w="0" w:type="auto"/>
            <w:shd w:val="clear" w:color="auto" w:fill="auto"/>
            <w:vAlign w:val="center"/>
          </w:tcPr>
          <w:p w14:paraId="61AEB63B">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湖北荆州</w:t>
            </w:r>
          </w:p>
        </w:tc>
        <w:tc>
          <w:tcPr>
            <w:tcW w:w="0" w:type="auto"/>
            <w:shd w:val="clear" w:color="auto" w:fill="auto"/>
            <w:vAlign w:val="center"/>
          </w:tcPr>
          <w:p w14:paraId="69B054FE">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26元/吨</w:t>
            </w:r>
          </w:p>
        </w:tc>
      </w:tr>
      <w:tr w14:paraId="18B1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shd w:val="clear" w:color="auto" w:fill="auto"/>
            <w:vAlign w:val="center"/>
          </w:tcPr>
          <w:p w14:paraId="79FB04A2">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江阴/录安洲</w:t>
            </w:r>
          </w:p>
        </w:tc>
        <w:tc>
          <w:tcPr>
            <w:tcW w:w="0" w:type="auto"/>
            <w:shd w:val="clear" w:color="auto" w:fill="auto"/>
            <w:vAlign w:val="center"/>
          </w:tcPr>
          <w:p w14:paraId="27FAB8E6">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重庆</w:t>
            </w:r>
          </w:p>
        </w:tc>
        <w:tc>
          <w:tcPr>
            <w:tcW w:w="0" w:type="auto"/>
            <w:shd w:val="clear" w:color="auto" w:fill="auto"/>
            <w:vAlign w:val="center"/>
          </w:tcPr>
          <w:p w14:paraId="35B9F6E6">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49元/吨</w:t>
            </w:r>
          </w:p>
        </w:tc>
      </w:tr>
      <w:tr w14:paraId="1DD2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shd w:val="clear" w:color="auto" w:fill="auto"/>
            <w:vAlign w:val="center"/>
          </w:tcPr>
          <w:p w14:paraId="1F8B23F5">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江阴/录安洲</w:t>
            </w:r>
          </w:p>
        </w:tc>
        <w:tc>
          <w:tcPr>
            <w:tcW w:w="0" w:type="auto"/>
            <w:shd w:val="clear" w:color="auto" w:fill="auto"/>
            <w:vAlign w:val="center"/>
          </w:tcPr>
          <w:p w14:paraId="2D106503">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重庆猫儿沱</w:t>
            </w:r>
          </w:p>
        </w:tc>
        <w:tc>
          <w:tcPr>
            <w:tcW w:w="0" w:type="auto"/>
            <w:shd w:val="clear" w:color="auto" w:fill="auto"/>
            <w:vAlign w:val="center"/>
          </w:tcPr>
          <w:p w14:paraId="2948296E">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57元/吨</w:t>
            </w:r>
          </w:p>
        </w:tc>
      </w:tr>
      <w:tr w14:paraId="6996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shd w:val="clear" w:color="auto" w:fill="auto"/>
            <w:vAlign w:val="center"/>
          </w:tcPr>
          <w:p w14:paraId="0D0E7FDF">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江阴/录安洲</w:t>
            </w:r>
          </w:p>
        </w:tc>
        <w:tc>
          <w:tcPr>
            <w:tcW w:w="0" w:type="auto"/>
            <w:shd w:val="clear" w:color="auto" w:fill="auto"/>
            <w:vAlign w:val="center"/>
          </w:tcPr>
          <w:p w14:paraId="58B5A436">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重庆兰家沱</w:t>
            </w:r>
          </w:p>
        </w:tc>
        <w:tc>
          <w:tcPr>
            <w:tcW w:w="0" w:type="auto"/>
            <w:shd w:val="clear" w:color="auto" w:fill="auto"/>
            <w:vAlign w:val="center"/>
          </w:tcPr>
          <w:p w14:paraId="160CDC4B">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59元/吨</w:t>
            </w:r>
          </w:p>
        </w:tc>
      </w:tr>
      <w:tr w14:paraId="7373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shd w:val="clear" w:color="auto" w:fill="auto"/>
            <w:vAlign w:val="center"/>
          </w:tcPr>
          <w:p w14:paraId="72D54116">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江阴/录安洲</w:t>
            </w:r>
          </w:p>
        </w:tc>
        <w:tc>
          <w:tcPr>
            <w:tcW w:w="0" w:type="auto"/>
            <w:shd w:val="clear" w:color="auto" w:fill="auto"/>
            <w:vAlign w:val="center"/>
          </w:tcPr>
          <w:p w14:paraId="243E240D">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四川泸州</w:t>
            </w:r>
          </w:p>
        </w:tc>
        <w:tc>
          <w:tcPr>
            <w:tcW w:w="0" w:type="auto"/>
            <w:shd w:val="clear" w:color="auto" w:fill="auto"/>
            <w:vAlign w:val="center"/>
          </w:tcPr>
          <w:p w14:paraId="02F685B1">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75元/吨</w:t>
            </w:r>
          </w:p>
        </w:tc>
      </w:tr>
    </w:tbl>
    <w:p w14:paraId="585FE43C">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注意事项</w:t>
      </w:r>
    </w:p>
    <w:p w14:paraId="63E00C6B">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上述运输方式为水路运输。</w:t>
      </w:r>
    </w:p>
    <w:p w14:paraId="3EF32F8F">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各物流供应商按基础价百分比报送价格。</w:t>
      </w:r>
    </w:p>
    <w:p w14:paraId="090F0FD1">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报价精确度：小数点后一位（如：99.9%）</w:t>
      </w:r>
    </w:p>
    <w:p w14:paraId="5F140FBE">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上述承运数量为暂定数量，具体数量以实际接载数量为准。</w:t>
      </w:r>
    </w:p>
    <w:p w14:paraId="556FFDB9">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报价单需填写完整并加盖公章，未加盖公章视为无效报价。</w:t>
      </w:r>
    </w:p>
    <w:p w14:paraId="353C849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jc w:val="both"/>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二、保证金</w:t>
      </w:r>
    </w:p>
    <w:p w14:paraId="6BA9FB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1.竞价保证金</w:t>
      </w:r>
      <w:r>
        <w:rPr>
          <w:rFonts w:hint="default" w:ascii="仿宋" w:hAnsi="仿宋" w:eastAsia="仿宋" w:cs="仿宋"/>
          <w:kern w:val="0"/>
          <w:sz w:val="24"/>
          <w:szCs w:val="24"/>
          <w:lang w:val="en-US" w:eastAsia="zh-CN"/>
        </w:rPr>
        <w:t>2</w:t>
      </w:r>
      <w:r>
        <w:rPr>
          <w:rFonts w:hint="eastAsia" w:ascii="仿宋" w:hAnsi="仿宋" w:eastAsia="仿宋" w:cs="仿宋"/>
          <w:kern w:val="0"/>
          <w:sz w:val="24"/>
          <w:szCs w:val="24"/>
          <w:lang w:val="en-US" w:eastAsia="zh-CN"/>
        </w:rPr>
        <w:t>万元，请各物流供应商于报价截止时间前汇款至以下账户，中选供应商保证金将转为履约保证金，未中选供应商保证金可用于后续报价使用。</w:t>
      </w:r>
      <w:r>
        <w:rPr>
          <w:rFonts w:hint="eastAsia" w:ascii="仿宋" w:hAnsi="仿宋" w:eastAsia="仿宋" w:cs="仿宋"/>
          <w:b/>
          <w:bCs/>
          <w:kern w:val="0"/>
          <w:sz w:val="24"/>
          <w:szCs w:val="24"/>
          <w:u w:val="single"/>
          <w:lang w:val="en-US" w:eastAsia="zh-CN"/>
        </w:rPr>
        <w:t>（汇款需备注“竞标保证金”如通过个人账户转账需注明公司名称及项目编号）</w:t>
      </w:r>
    </w:p>
    <w:p w14:paraId="1CEAD7D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right="0" w:rightChars="0" w:firstLine="0"/>
        <w:jc w:val="both"/>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三、资金款项汇款账户</w:t>
      </w:r>
    </w:p>
    <w:p w14:paraId="13F66D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right="0" w:rightChars="0" w:firstLine="0"/>
        <w:jc w:val="both"/>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账户名：重庆轮船（集团）有限公司</w:t>
      </w:r>
    </w:p>
    <w:p w14:paraId="04F44F0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right="0" w:rightChars="0" w:firstLine="0"/>
        <w:jc w:val="both"/>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开户行：</w:t>
      </w:r>
      <w:r>
        <w:rPr>
          <w:rFonts w:hint="eastAsia" w:ascii="仿宋" w:hAnsi="仿宋" w:eastAsia="仿宋" w:cs="仿宋"/>
          <w:b w:val="0"/>
          <w:bCs w:val="0"/>
          <w:i w:val="0"/>
          <w:iCs w:val="0"/>
          <w:caps w:val="0"/>
          <w:color w:val="333333"/>
          <w:spacing w:val="0"/>
          <w:sz w:val="24"/>
          <w:szCs w:val="24"/>
          <w:shd w:val="clear" w:fill="FFFFFF"/>
        </w:rPr>
        <w:t>中国工商银行股份有限公司重庆龙湖支行</w:t>
      </w:r>
    </w:p>
    <w:p w14:paraId="02211B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right="0" w:rightChars="0" w:firstLine="0"/>
        <w:jc w:val="both"/>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账  号：3100086619025923386</w:t>
      </w:r>
    </w:p>
    <w:p w14:paraId="39328136">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360" w:lineRule="auto"/>
        <w:ind w:left="0" w:right="0" w:rightChars="0" w:firstLine="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其他</w:t>
      </w:r>
    </w:p>
    <w:p w14:paraId="087D46A7">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中标结果会于当日通过邮件发送至中选人邮箱，请及时查收</w:t>
      </w:r>
    </w:p>
    <w:p w14:paraId="54AAA191">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供应商在投标前应充分考虑运力情况，中选人在收到《询价结果通知书》2日内未将所需运力报送我司，我司有权取消中选人资格。</w:t>
      </w:r>
    </w:p>
    <w:p w14:paraId="0282A207">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中选人如不能履行合同，将没收竞标保证金并进入我司供应商黑名单。</w:t>
      </w:r>
    </w:p>
    <w:p w14:paraId="0D041DD3">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360" w:lineRule="auto"/>
        <w:ind w:leftChars="0" w:right="0" w:rightChars="0"/>
        <w:jc w:val="both"/>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请各物流供应商报价前仔细阅读合约范本（附后）</w:t>
      </w:r>
    </w:p>
    <w:p w14:paraId="2F9D475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jc w:val="both"/>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五、运输要求</w:t>
      </w:r>
    </w:p>
    <w:p w14:paraId="67C0BE9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0" w:right="0" w:rightChars="0"/>
        <w:jc w:val="both"/>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1.计划启运时间：2025年1月11日</w:t>
      </w:r>
      <w:bookmarkStart w:id="0" w:name="_GoBack"/>
      <w:bookmarkEnd w:id="0"/>
    </w:p>
    <w:p w14:paraId="0BF5BA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2.船舶装载前保持货舱干净并拍照，装载后运单拍照，报平均载重水尺，盖好篷布。</w:t>
      </w:r>
    </w:p>
    <w:p w14:paraId="6D226EF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仿宋" w:hAnsi="仿宋" w:eastAsia="仿宋" w:cs="仿宋"/>
          <w:kern w:val="0"/>
          <w:sz w:val="24"/>
          <w:szCs w:val="24"/>
          <w:lang w:val="en-US" w:eastAsia="zh-CN"/>
        </w:rPr>
      </w:pPr>
    </w:p>
    <w:p w14:paraId="4C23BE6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报价单扫描件请通过邮件发送至</w:t>
      </w:r>
      <w:r>
        <w:rPr>
          <w:rFonts w:hint="eastAsia" w:ascii="方正仿宋_GBK" w:hAnsi="方正仿宋_GBK" w:eastAsia="方正仿宋_GBK" w:cs="方正仿宋_GBK"/>
          <w:kern w:val="0"/>
          <w:sz w:val="24"/>
          <w:szCs w:val="24"/>
          <w:lang w:val="en-US" w:eastAsia="zh-CN"/>
        </w:rPr>
        <w:t>chongqingship@163.com</w:t>
      </w:r>
    </w:p>
    <w:p w14:paraId="03E3D93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仿宋" w:hAnsi="仿宋" w:eastAsia="仿宋" w:cs="仿宋"/>
          <w:kern w:val="0"/>
          <w:sz w:val="24"/>
          <w:szCs w:val="24"/>
          <w:u w:val="single"/>
          <w:lang w:val="en-US" w:eastAsia="zh-CN"/>
        </w:rPr>
      </w:pPr>
      <w:r>
        <w:rPr>
          <w:rFonts w:hint="eastAsia" w:ascii="仿宋" w:hAnsi="仿宋" w:eastAsia="仿宋" w:cs="仿宋"/>
          <w:kern w:val="0"/>
          <w:sz w:val="24"/>
          <w:szCs w:val="24"/>
          <w:u w:val="single"/>
          <w:lang w:val="en-US" w:eastAsia="zh-CN"/>
        </w:rPr>
        <w:t>报价递交截止时间为2025年 1 月 10 日14:30</w:t>
      </w:r>
    </w:p>
    <w:p w14:paraId="4ADF62F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仿宋" w:hAnsi="仿宋" w:eastAsia="仿宋" w:cs="仿宋"/>
          <w:kern w:val="0"/>
          <w:sz w:val="24"/>
          <w:szCs w:val="24"/>
          <w:lang w:val="en-US" w:eastAsia="zh-CN"/>
        </w:rPr>
      </w:pPr>
    </w:p>
    <w:p w14:paraId="2A7502F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业务咨询电话：陈渝  13330231938</w:t>
      </w:r>
    </w:p>
    <w:p w14:paraId="279FCE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操作咨询电话：陈春  13883063228  </w:t>
      </w:r>
    </w:p>
    <w:p w14:paraId="6F1BCC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40" w:lineRule="exact"/>
        <w:ind w:leftChars="0" w:right="0" w:rightChars="0"/>
        <w:jc w:val="both"/>
        <w:textAlignment w:val="auto"/>
        <w:rPr>
          <w:rFonts w:hint="eastAsia" w:ascii="仿宋" w:hAnsi="仿宋" w:eastAsia="仿宋" w:cs="仿宋"/>
          <w:b/>
          <w:bCs/>
          <w:kern w:val="0"/>
          <w:sz w:val="24"/>
          <w:szCs w:val="24"/>
          <w:lang w:val="en-US" w:eastAsia="zh-CN"/>
        </w:rPr>
      </w:pPr>
    </w:p>
    <w:p w14:paraId="65FC400C">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仿宋" w:hAnsi="仿宋" w:eastAsia="仿宋" w:cs="仿宋"/>
          <w:b/>
          <w:bCs/>
          <w:kern w:val="0"/>
          <w:sz w:val="24"/>
          <w:szCs w:val="24"/>
          <w:lang w:val="en-US" w:eastAsia="zh-CN"/>
        </w:rPr>
      </w:pPr>
      <w:r>
        <w:rPr>
          <w:rFonts w:hint="eastAsia" w:ascii="宋体" w:hAnsi="宋体"/>
          <w:bCs/>
          <w:sz w:val="36"/>
          <w:szCs w:val="36"/>
        </w:rPr>
        <w:br w:type="page"/>
      </w:r>
    </w:p>
    <w:p w14:paraId="2BDBF1C7">
      <w:pPr>
        <w:jc w:val="center"/>
        <w:rPr>
          <w:rFonts w:hint="eastAsia" w:ascii="宋体" w:hAnsi="宋体" w:eastAsia="宋体"/>
          <w:bCs/>
          <w:sz w:val="44"/>
          <w:szCs w:val="44"/>
          <w:lang w:eastAsia="zh-CN"/>
        </w:rPr>
      </w:pPr>
      <w:r>
        <w:rPr>
          <w:rFonts w:hint="eastAsia" w:ascii="宋体" w:hAnsi="宋体"/>
          <w:bCs/>
          <w:sz w:val="36"/>
          <w:szCs w:val="36"/>
        </w:rPr>
        <w:t>运 输 协 议</w:t>
      </w:r>
      <w:r>
        <w:rPr>
          <w:rFonts w:hint="eastAsia" w:ascii="宋体" w:hAnsi="宋体"/>
          <w:bCs/>
          <w:sz w:val="36"/>
          <w:szCs w:val="36"/>
          <w:lang w:eastAsia="zh-CN"/>
        </w:rPr>
        <w:t>（</w:t>
      </w:r>
      <w:r>
        <w:rPr>
          <w:rFonts w:hint="eastAsia" w:ascii="宋体" w:hAnsi="宋体"/>
          <w:bCs/>
          <w:sz w:val="36"/>
          <w:szCs w:val="36"/>
          <w:lang w:val="en-US" w:eastAsia="zh-CN"/>
        </w:rPr>
        <w:t>范本</w:t>
      </w:r>
      <w:r>
        <w:rPr>
          <w:rFonts w:hint="eastAsia" w:ascii="宋体" w:hAnsi="宋体"/>
          <w:bCs/>
          <w:sz w:val="36"/>
          <w:szCs w:val="36"/>
          <w:lang w:eastAsia="zh-CN"/>
        </w:rPr>
        <w:t>）</w:t>
      </w:r>
    </w:p>
    <w:p w14:paraId="753767EA">
      <w:pPr>
        <w:spacing w:line="480" w:lineRule="exact"/>
        <w:rPr>
          <w:rFonts w:hint="eastAsia" w:hAnsi="新宋体" w:eastAsia="新宋体"/>
          <w:sz w:val="21"/>
          <w:szCs w:val="21"/>
        </w:rPr>
      </w:pPr>
      <w:r>
        <w:rPr>
          <w:rFonts w:hAnsi="新宋体" w:eastAsia="新宋体"/>
          <w:sz w:val="21"/>
          <w:szCs w:val="21"/>
        </w:rPr>
        <w:t>甲方：重庆轮船（集团）有限公司</w:t>
      </w:r>
      <w:r>
        <w:rPr>
          <w:rFonts w:hint="eastAsia" w:hAnsi="新宋体" w:eastAsia="新宋体"/>
          <w:sz w:val="21"/>
          <w:szCs w:val="21"/>
        </w:rPr>
        <w:t>江海分公司               合同编号：</w:t>
      </w:r>
    </w:p>
    <w:p w14:paraId="7772FBE5">
      <w:pPr>
        <w:spacing w:line="480" w:lineRule="exact"/>
        <w:rPr>
          <w:rFonts w:eastAsia="新宋体"/>
          <w:sz w:val="21"/>
          <w:szCs w:val="21"/>
        </w:rPr>
      </w:pPr>
      <w:r>
        <w:rPr>
          <w:rFonts w:hAnsi="新宋体" w:eastAsia="新宋体"/>
          <w:sz w:val="21"/>
          <w:szCs w:val="21"/>
        </w:rPr>
        <w:t>乙方：</w:t>
      </w:r>
    </w:p>
    <w:p w14:paraId="23A7B9FC">
      <w:pPr>
        <w:keepNext w:val="0"/>
        <w:keepLines w:val="0"/>
        <w:pageBreakBefore w:val="0"/>
        <w:widowControl/>
        <w:kinsoku/>
        <w:wordWrap/>
        <w:overflowPunct/>
        <w:topLinePunct w:val="0"/>
        <w:autoSpaceDE/>
        <w:autoSpaceDN/>
        <w:bidi w:val="0"/>
        <w:adjustRightInd/>
        <w:snapToGrid/>
        <w:spacing w:before="217" w:beforeLines="50" w:after="217" w:afterLines="50" w:line="50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甲、乙双方本着平等互利的原则，经友好协商，就甲方委托乙方运输</w:t>
      </w:r>
      <w:r>
        <w:rPr>
          <w:rFonts w:hint="eastAsia" w:ascii="宋体" w:hAnsi="宋体" w:eastAsia="宋体" w:cs="宋体"/>
          <w:sz w:val="21"/>
          <w:szCs w:val="21"/>
          <w:lang w:val="en-US" w:eastAsia="zh-CN"/>
        </w:rPr>
        <w:t>铁矿石</w:t>
      </w:r>
      <w:r>
        <w:rPr>
          <w:rFonts w:hint="eastAsia" w:ascii="宋体" w:hAnsi="宋体" w:eastAsia="宋体" w:cs="宋体"/>
          <w:sz w:val="21"/>
          <w:szCs w:val="21"/>
        </w:rPr>
        <w:t>事宜，签订如下运输</w:t>
      </w:r>
      <w:r>
        <w:rPr>
          <w:rFonts w:hint="eastAsia" w:ascii="宋体" w:hAnsi="宋体" w:eastAsia="宋体" w:cs="宋体"/>
          <w:sz w:val="21"/>
          <w:szCs w:val="21"/>
          <w:lang w:eastAsia="zh-CN"/>
        </w:rPr>
        <w:t>协议</w:t>
      </w:r>
      <w:r>
        <w:rPr>
          <w:rFonts w:hint="eastAsia" w:ascii="宋体" w:hAnsi="宋体" w:eastAsia="宋体" w:cs="宋体"/>
          <w:sz w:val="21"/>
          <w:szCs w:val="21"/>
        </w:rPr>
        <w:t>：</w:t>
      </w:r>
    </w:p>
    <w:p w14:paraId="6201725F">
      <w:pPr>
        <w:pStyle w:val="9"/>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22" w:firstLineChars="200"/>
        <w:textAlignment w:val="auto"/>
        <w:outlineLvl w:val="0"/>
        <w:rPr>
          <w:rFonts w:ascii="Times New Roman" w:hAnsi="Times New Roman" w:eastAsia="新宋体" w:cs="Times New Roman"/>
          <w:b/>
          <w:bCs w:val="0"/>
          <w:sz w:val="21"/>
          <w:szCs w:val="21"/>
        </w:rPr>
      </w:pPr>
      <w:r>
        <w:rPr>
          <w:rFonts w:ascii="Times New Roman" w:hAnsi="新宋体" w:eastAsia="新宋体" w:cs="Times New Roman"/>
          <w:b/>
          <w:bCs w:val="0"/>
          <w:sz w:val="21"/>
          <w:szCs w:val="21"/>
        </w:rPr>
        <w:t>一、</w:t>
      </w:r>
      <w:r>
        <w:rPr>
          <w:rFonts w:hint="eastAsia" w:ascii="Times New Roman" w:hAnsi="新宋体" w:eastAsia="新宋体" w:cs="Times New Roman"/>
          <w:b/>
          <w:bCs w:val="0"/>
          <w:sz w:val="21"/>
          <w:szCs w:val="21"/>
        </w:rPr>
        <w:t>货名、船名、</w:t>
      </w:r>
      <w:r>
        <w:rPr>
          <w:rFonts w:ascii="Times New Roman" w:hAnsi="新宋体" w:eastAsia="新宋体" w:cs="Times New Roman"/>
          <w:b/>
          <w:bCs w:val="0"/>
          <w:sz w:val="21"/>
          <w:szCs w:val="21"/>
        </w:rPr>
        <w:t>数量、起止点、运价</w:t>
      </w:r>
    </w:p>
    <w:p w14:paraId="4AE74E4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hAnsi="新宋体" w:eastAsia="新宋体"/>
          <w:sz w:val="21"/>
          <w:szCs w:val="21"/>
        </w:rPr>
      </w:pPr>
      <w:r>
        <w:rPr>
          <w:rFonts w:hint="eastAsia" w:hAnsi="新宋体" w:eastAsia="新宋体"/>
          <w:sz w:val="21"/>
          <w:szCs w:val="21"/>
        </w:rPr>
        <w:t>货名：</w:t>
      </w:r>
      <w:r>
        <w:rPr>
          <w:rFonts w:hint="eastAsia" w:hAnsi="新宋体" w:eastAsia="新宋体"/>
          <w:sz w:val="21"/>
          <w:szCs w:val="21"/>
          <w:lang w:val="en-US" w:eastAsia="zh-CN"/>
        </w:rPr>
        <w:t xml:space="preserve">       </w:t>
      </w:r>
      <w:r>
        <w:rPr>
          <w:rFonts w:hint="eastAsia" w:hAnsi="新宋体" w:eastAsia="新宋体"/>
          <w:sz w:val="21"/>
          <w:szCs w:val="21"/>
        </w:rPr>
        <w:t>；</w:t>
      </w:r>
    </w:p>
    <w:p w14:paraId="555D049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hAnsi="新宋体" w:eastAsia="新宋体"/>
          <w:sz w:val="21"/>
          <w:szCs w:val="21"/>
        </w:rPr>
      </w:pPr>
      <w:r>
        <w:rPr>
          <w:rFonts w:hint="eastAsia" w:hAnsi="新宋体" w:eastAsia="新宋体"/>
          <w:sz w:val="21"/>
          <w:szCs w:val="21"/>
        </w:rPr>
        <w:t>船名及吨位</w:t>
      </w:r>
      <w:r>
        <w:rPr>
          <w:rFonts w:hint="eastAsia" w:hAnsi="新宋体" w:eastAsia="新宋体"/>
          <w:sz w:val="21"/>
          <w:szCs w:val="21"/>
          <w:lang w:eastAsia="zh-CN"/>
        </w:rPr>
        <w:t>：</w:t>
      </w:r>
      <w:r>
        <w:rPr>
          <w:rFonts w:hint="eastAsia" w:hAnsi="新宋体" w:eastAsia="新宋体"/>
          <w:sz w:val="21"/>
          <w:szCs w:val="21"/>
          <w:lang w:val="en-US" w:eastAsia="zh-CN"/>
        </w:rPr>
        <w:t xml:space="preserve">             </w:t>
      </w:r>
      <w:r>
        <w:rPr>
          <w:rFonts w:hAnsi="新宋体" w:eastAsia="新宋体"/>
          <w:sz w:val="21"/>
          <w:szCs w:val="21"/>
        </w:rPr>
        <w:t>（以实际装载数量为准）</w:t>
      </w:r>
      <w:r>
        <w:rPr>
          <w:rFonts w:hint="eastAsia" w:hAnsi="新宋体" w:eastAsia="新宋体"/>
          <w:sz w:val="21"/>
          <w:szCs w:val="21"/>
        </w:rPr>
        <w:t>；</w:t>
      </w:r>
    </w:p>
    <w:p w14:paraId="5663A379">
      <w:pPr>
        <w:keepNext w:val="0"/>
        <w:keepLines w:val="0"/>
        <w:pageBreakBefore w:val="0"/>
        <w:kinsoku/>
        <w:wordWrap/>
        <w:overflowPunct/>
        <w:topLinePunct w:val="0"/>
        <w:autoSpaceDE/>
        <w:autoSpaceDN/>
        <w:bidi w:val="0"/>
        <w:spacing w:line="440" w:lineRule="exact"/>
        <w:ind w:firstLine="420" w:firstLineChars="200"/>
        <w:textAlignment w:val="auto"/>
        <w:rPr>
          <w:rFonts w:hAnsi="新宋体" w:eastAsia="新宋体"/>
          <w:sz w:val="21"/>
          <w:szCs w:val="21"/>
        </w:rPr>
      </w:pPr>
      <w:r>
        <w:rPr>
          <w:rFonts w:hAnsi="新宋体" w:eastAsia="新宋体"/>
          <w:sz w:val="21"/>
          <w:szCs w:val="21"/>
        </w:rPr>
        <w:t>起止点</w:t>
      </w:r>
      <w:r>
        <w:rPr>
          <w:rFonts w:hint="eastAsia" w:hAnsi="新宋体" w:eastAsia="新宋体"/>
          <w:sz w:val="21"/>
          <w:szCs w:val="21"/>
        </w:rPr>
        <w:t>及运价</w:t>
      </w:r>
      <w:r>
        <w:rPr>
          <w:rFonts w:hAnsi="新宋体" w:eastAsia="新宋体"/>
          <w:sz w:val="21"/>
          <w:szCs w:val="21"/>
        </w:rPr>
        <w:t>：</w:t>
      </w:r>
      <w:r>
        <w:rPr>
          <w:rFonts w:hint="eastAsia" w:hAnsi="新宋体" w:eastAsia="新宋体"/>
          <w:sz w:val="21"/>
          <w:szCs w:val="21"/>
          <w:lang w:val="en-US" w:eastAsia="zh-CN"/>
        </w:rPr>
        <w:t>江苏镇江—湖北鄂州      元/吨，江苏镇江—湖北荆州         元/吨，江苏镇江—重庆      元/吨，江苏镇江—猫儿沱     元/吨，江苏镇江—兰家沱       元/吨，江苏镇江—泸州      元/吨</w:t>
      </w:r>
      <w:r>
        <w:rPr>
          <w:rFonts w:hAnsi="新宋体" w:eastAsia="新宋体"/>
          <w:sz w:val="21"/>
          <w:szCs w:val="21"/>
        </w:rPr>
        <w:t>（含开据货运运输业增值税</w:t>
      </w:r>
      <w:r>
        <w:rPr>
          <w:rFonts w:hint="eastAsia" w:hAnsi="新宋体" w:eastAsia="新宋体"/>
          <w:sz w:val="21"/>
          <w:szCs w:val="21"/>
        </w:rPr>
        <w:t>9%</w:t>
      </w:r>
      <w:r>
        <w:rPr>
          <w:rFonts w:hAnsi="新宋体" w:eastAsia="新宋体"/>
          <w:sz w:val="21"/>
          <w:szCs w:val="21"/>
        </w:rPr>
        <w:t>专用发票价格及港口船舶服务费等）。</w:t>
      </w:r>
    </w:p>
    <w:p w14:paraId="4E1315CD">
      <w:pPr>
        <w:keepNext w:val="0"/>
        <w:keepLines w:val="0"/>
        <w:pageBreakBefore w:val="0"/>
        <w:numPr>
          <w:ilvl w:val="0"/>
          <w:numId w:val="7"/>
        </w:numPr>
        <w:kinsoku/>
        <w:wordWrap/>
        <w:overflowPunct/>
        <w:topLinePunct w:val="0"/>
        <w:autoSpaceDE/>
        <w:autoSpaceDN/>
        <w:bidi w:val="0"/>
        <w:spacing w:line="440" w:lineRule="exact"/>
        <w:ind w:firstLine="422" w:firstLineChars="200"/>
        <w:textAlignment w:val="auto"/>
        <w:rPr>
          <w:rFonts w:hint="eastAsia" w:hAnsi="新宋体" w:eastAsia="新宋体"/>
          <w:sz w:val="21"/>
          <w:szCs w:val="21"/>
        </w:rPr>
      </w:pPr>
      <w:r>
        <w:rPr>
          <w:rFonts w:hint="eastAsia" w:hAnsi="新宋体" w:eastAsia="新宋体"/>
          <w:b/>
          <w:bCs/>
          <w:sz w:val="21"/>
          <w:szCs w:val="21"/>
        </w:rPr>
        <w:t>货物交接方式及损耗</w:t>
      </w:r>
    </w:p>
    <w:p w14:paraId="6964A300">
      <w:pPr>
        <w:keepNext w:val="0"/>
        <w:keepLines w:val="0"/>
        <w:pageBreakBefore w:val="0"/>
        <w:kinsoku/>
        <w:wordWrap/>
        <w:overflowPunct/>
        <w:topLinePunct w:val="0"/>
        <w:autoSpaceDE/>
        <w:autoSpaceDN/>
        <w:bidi w:val="0"/>
        <w:spacing w:line="440" w:lineRule="exact"/>
        <w:ind w:firstLine="560"/>
        <w:textAlignment w:val="auto"/>
        <w:rPr>
          <w:rFonts w:hint="eastAsia" w:hAnsi="新宋体" w:eastAsia="新宋体"/>
          <w:sz w:val="21"/>
          <w:szCs w:val="21"/>
        </w:rPr>
      </w:pPr>
      <w:r>
        <w:rPr>
          <w:rFonts w:hint="eastAsia" w:hAnsi="新宋体" w:eastAsia="新宋体"/>
          <w:sz w:val="21"/>
          <w:szCs w:val="21"/>
        </w:rPr>
        <w:t>1、船舶卸载吨位以目的港码头过磅计量为准。</w:t>
      </w:r>
    </w:p>
    <w:p w14:paraId="529EABAF">
      <w:pPr>
        <w:keepNext w:val="0"/>
        <w:keepLines w:val="0"/>
        <w:pageBreakBefore w:val="0"/>
        <w:kinsoku/>
        <w:wordWrap/>
        <w:overflowPunct/>
        <w:topLinePunct w:val="0"/>
        <w:autoSpaceDE/>
        <w:autoSpaceDN/>
        <w:bidi w:val="0"/>
        <w:spacing w:line="440" w:lineRule="exact"/>
        <w:ind w:firstLine="420" w:firstLineChars="200"/>
        <w:textAlignment w:val="auto"/>
        <w:rPr>
          <w:rFonts w:eastAsia="新宋体"/>
          <w:color w:val="000000"/>
          <w:sz w:val="21"/>
          <w:szCs w:val="21"/>
        </w:rPr>
      </w:pPr>
      <w:r>
        <w:rPr>
          <w:rFonts w:hint="eastAsia" w:hAnsi="新宋体" w:eastAsia="新宋体"/>
          <w:sz w:val="21"/>
          <w:szCs w:val="21"/>
        </w:rPr>
        <w:t>2、货物全程损耗为0.6</w:t>
      </w:r>
      <w:r>
        <w:rPr>
          <w:rFonts w:hint="eastAsia" w:ascii="宋体" w:hAnsi="宋体" w:cs="宋体"/>
          <w:sz w:val="21"/>
          <w:szCs w:val="21"/>
        </w:rPr>
        <w:t>％，</w:t>
      </w:r>
      <w:r>
        <w:rPr>
          <w:rFonts w:hint="eastAsia" w:hAnsi="新宋体" w:eastAsia="新宋体"/>
          <w:color w:val="000000"/>
          <w:sz w:val="21"/>
          <w:szCs w:val="21"/>
        </w:rPr>
        <w:t>乙方必须</w:t>
      </w:r>
      <w:r>
        <w:rPr>
          <w:rFonts w:hAnsi="新宋体" w:eastAsia="新宋体"/>
          <w:color w:val="000000"/>
          <w:sz w:val="21"/>
          <w:szCs w:val="21"/>
        </w:rPr>
        <w:t>确保货差率控制在</w:t>
      </w:r>
      <w:r>
        <w:rPr>
          <w:rFonts w:hint="eastAsia" w:hAnsi="新宋体" w:eastAsia="新宋体"/>
          <w:color w:val="000000"/>
          <w:sz w:val="21"/>
          <w:szCs w:val="21"/>
        </w:rPr>
        <w:t>全程0.</w:t>
      </w:r>
      <w:r>
        <w:rPr>
          <w:rFonts w:eastAsia="新宋体"/>
          <w:color w:val="000000"/>
          <w:sz w:val="21"/>
          <w:szCs w:val="21"/>
        </w:rPr>
        <w:t>6</w:t>
      </w:r>
      <w:r>
        <w:rPr>
          <w:rFonts w:hint="eastAsia" w:eastAsia="新宋体"/>
          <w:color w:val="000000"/>
          <w:sz w:val="21"/>
          <w:szCs w:val="21"/>
        </w:rPr>
        <w:t>%</w:t>
      </w:r>
      <w:r>
        <w:rPr>
          <w:rFonts w:hAnsi="新宋体" w:eastAsia="新宋体"/>
          <w:color w:val="000000"/>
          <w:sz w:val="21"/>
          <w:szCs w:val="21"/>
        </w:rPr>
        <w:t>之内</w:t>
      </w:r>
      <w:r>
        <w:rPr>
          <w:rFonts w:hint="eastAsia" w:hAnsi="新宋体" w:eastAsia="新宋体"/>
          <w:color w:val="000000"/>
          <w:sz w:val="21"/>
          <w:szCs w:val="21"/>
        </w:rPr>
        <w:t>；若因乙方不作为或人为原因造成的货物损失，</w:t>
      </w:r>
      <w:r>
        <w:rPr>
          <w:rFonts w:hAnsi="新宋体" w:eastAsia="新宋体"/>
          <w:color w:val="000000"/>
          <w:sz w:val="21"/>
          <w:szCs w:val="21"/>
        </w:rPr>
        <w:t>货差率大于</w:t>
      </w:r>
      <w:r>
        <w:rPr>
          <w:rFonts w:hint="eastAsia" w:hAnsi="新宋体" w:eastAsia="新宋体"/>
          <w:color w:val="000000"/>
          <w:sz w:val="21"/>
          <w:szCs w:val="21"/>
        </w:rPr>
        <w:t>0.</w:t>
      </w:r>
      <w:r>
        <w:rPr>
          <w:rFonts w:eastAsia="新宋体"/>
          <w:color w:val="000000"/>
          <w:sz w:val="21"/>
          <w:szCs w:val="21"/>
        </w:rPr>
        <w:t>6</w:t>
      </w:r>
      <w:r>
        <w:rPr>
          <w:rFonts w:hint="eastAsia" w:eastAsia="新宋体"/>
          <w:color w:val="000000"/>
          <w:sz w:val="21"/>
          <w:szCs w:val="21"/>
        </w:rPr>
        <w:t>%</w:t>
      </w:r>
      <w:r>
        <w:rPr>
          <w:rFonts w:hAnsi="新宋体" w:eastAsia="新宋体"/>
          <w:color w:val="000000"/>
          <w:sz w:val="21"/>
          <w:szCs w:val="21"/>
        </w:rPr>
        <w:t>，甲方将在</w:t>
      </w:r>
      <w:r>
        <w:rPr>
          <w:rFonts w:hint="eastAsia" w:hAnsi="新宋体" w:eastAsia="新宋体"/>
          <w:color w:val="000000"/>
          <w:sz w:val="21"/>
          <w:szCs w:val="21"/>
        </w:rPr>
        <w:t>运费</w:t>
      </w:r>
      <w:r>
        <w:rPr>
          <w:rFonts w:hAnsi="新宋体" w:eastAsia="新宋体"/>
          <w:color w:val="000000"/>
          <w:sz w:val="21"/>
          <w:szCs w:val="21"/>
        </w:rPr>
        <w:t>中扣除相应货物价值（</w:t>
      </w:r>
      <w:r>
        <w:rPr>
          <w:rFonts w:hint="eastAsia" w:hAnsi="新宋体" w:eastAsia="新宋体"/>
          <w:color w:val="000000"/>
          <w:sz w:val="21"/>
          <w:szCs w:val="21"/>
          <w:lang w:val="en-US" w:eastAsia="zh-CN"/>
        </w:rPr>
        <w:t xml:space="preserve">     </w:t>
      </w:r>
      <w:r>
        <w:rPr>
          <w:rFonts w:hint="eastAsia" w:hAnsi="新宋体" w:eastAsia="新宋体"/>
          <w:sz w:val="21"/>
          <w:szCs w:val="21"/>
        </w:rPr>
        <w:t>元/吨</w:t>
      </w:r>
      <w:r>
        <w:rPr>
          <w:rFonts w:hAnsi="新宋体" w:eastAsia="新宋体"/>
          <w:color w:val="000000"/>
          <w:sz w:val="21"/>
          <w:szCs w:val="21"/>
        </w:rPr>
        <w:t>）</w:t>
      </w:r>
      <w:r>
        <w:rPr>
          <w:rFonts w:hint="eastAsia" w:hAnsi="新宋体" w:eastAsia="新宋体"/>
          <w:color w:val="000000"/>
          <w:sz w:val="21"/>
          <w:szCs w:val="21"/>
        </w:rPr>
        <w:t>。</w:t>
      </w:r>
    </w:p>
    <w:p w14:paraId="20405799">
      <w:pPr>
        <w:keepNext w:val="0"/>
        <w:keepLines w:val="0"/>
        <w:pageBreakBefore w:val="0"/>
        <w:kinsoku/>
        <w:wordWrap/>
        <w:overflowPunct/>
        <w:topLinePunct w:val="0"/>
        <w:autoSpaceDE/>
        <w:autoSpaceDN/>
        <w:bidi w:val="0"/>
        <w:spacing w:line="440" w:lineRule="exact"/>
        <w:ind w:firstLine="422" w:firstLineChars="200"/>
        <w:textAlignment w:val="auto"/>
        <w:outlineLvl w:val="0"/>
        <w:rPr>
          <w:rFonts w:eastAsia="新宋体"/>
          <w:b/>
          <w:sz w:val="21"/>
          <w:szCs w:val="21"/>
        </w:rPr>
      </w:pPr>
      <w:r>
        <w:rPr>
          <w:rFonts w:hint="eastAsia" w:hAnsi="新宋体" w:eastAsia="新宋体"/>
          <w:b/>
          <w:sz w:val="21"/>
          <w:szCs w:val="21"/>
        </w:rPr>
        <w:t>三</w:t>
      </w:r>
      <w:r>
        <w:rPr>
          <w:rFonts w:hAnsi="新宋体" w:eastAsia="新宋体"/>
          <w:b/>
          <w:sz w:val="21"/>
          <w:szCs w:val="21"/>
        </w:rPr>
        <w:t>、甲方责任</w:t>
      </w:r>
    </w:p>
    <w:p w14:paraId="79DE805D">
      <w:pPr>
        <w:keepNext w:val="0"/>
        <w:keepLines w:val="0"/>
        <w:pageBreakBefore w:val="0"/>
        <w:kinsoku/>
        <w:wordWrap/>
        <w:overflowPunct/>
        <w:topLinePunct w:val="0"/>
        <w:autoSpaceDE/>
        <w:autoSpaceDN/>
        <w:bidi w:val="0"/>
        <w:spacing w:line="440" w:lineRule="exact"/>
        <w:ind w:firstLine="420" w:firstLineChars="200"/>
        <w:textAlignment w:val="auto"/>
        <w:rPr>
          <w:rFonts w:eastAsia="新宋体"/>
          <w:sz w:val="21"/>
          <w:szCs w:val="21"/>
        </w:rPr>
      </w:pPr>
      <w:r>
        <w:rPr>
          <w:rFonts w:eastAsia="新宋体"/>
          <w:sz w:val="21"/>
          <w:szCs w:val="21"/>
        </w:rPr>
        <w:t>1</w:t>
      </w:r>
      <w:r>
        <w:rPr>
          <w:rFonts w:hAnsi="新宋体" w:eastAsia="新宋体"/>
          <w:sz w:val="21"/>
          <w:szCs w:val="21"/>
        </w:rPr>
        <w:t>、加强与装、卸载作业港口的联系工作，确保船舶快装快卸，减少等装等卸时间。</w:t>
      </w:r>
      <w:r>
        <w:rPr>
          <w:rFonts w:hint="eastAsia" w:hAnsi="新宋体" w:eastAsia="新宋体"/>
          <w:sz w:val="21"/>
          <w:szCs w:val="21"/>
        </w:rPr>
        <w:t>卸载共</w:t>
      </w:r>
      <w:r>
        <w:rPr>
          <w:rFonts w:hint="eastAsia" w:hAnsi="新宋体" w:eastAsia="新宋体"/>
          <w:sz w:val="21"/>
          <w:szCs w:val="21"/>
          <w:lang w:val="en-US" w:eastAsia="zh-CN"/>
        </w:rPr>
        <w:t>6</w:t>
      </w:r>
      <w:r>
        <w:rPr>
          <w:rFonts w:hint="eastAsia" w:hAnsi="新宋体" w:eastAsia="新宋体"/>
          <w:sz w:val="21"/>
          <w:szCs w:val="21"/>
        </w:rPr>
        <w:t>天，</w:t>
      </w:r>
      <w:r>
        <w:rPr>
          <w:rFonts w:hAnsi="宋体"/>
          <w:sz w:val="21"/>
          <w:szCs w:val="21"/>
        </w:rPr>
        <w:t>如逾期乙方将按船舶</w:t>
      </w:r>
      <w:r>
        <w:rPr>
          <w:rFonts w:hint="eastAsia" w:hAnsi="宋体"/>
          <w:sz w:val="21"/>
          <w:szCs w:val="21"/>
          <w:lang w:val="en-US" w:eastAsia="zh-CN"/>
        </w:rPr>
        <w:t>实际装</w:t>
      </w:r>
      <w:r>
        <w:rPr>
          <w:rFonts w:hAnsi="宋体"/>
          <w:sz w:val="21"/>
          <w:szCs w:val="21"/>
        </w:rPr>
        <w:t>载吨位向甲方收取</w:t>
      </w:r>
      <w:r>
        <w:rPr>
          <w:rFonts w:hint="eastAsia"/>
          <w:sz w:val="21"/>
          <w:szCs w:val="21"/>
        </w:rPr>
        <w:t>0</w:t>
      </w:r>
      <w:r>
        <w:rPr>
          <w:sz w:val="21"/>
          <w:szCs w:val="21"/>
        </w:rPr>
        <w:t>.5</w:t>
      </w:r>
      <w:r>
        <w:rPr>
          <w:rFonts w:hAnsi="宋体"/>
          <w:sz w:val="21"/>
          <w:szCs w:val="21"/>
        </w:rPr>
        <w:t>元</w:t>
      </w:r>
      <w:r>
        <w:rPr>
          <w:sz w:val="21"/>
          <w:szCs w:val="21"/>
        </w:rPr>
        <w:t>/</w:t>
      </w:r>
      <w:r>
        <w:rPr>
          <w:rFonts w:hAnsi="宋体"/>
          <w:sz w:val="21"/>
          <w:szCs w:val="21"/>
        </w:rPr>
        <w:t>吨</w:t>
      </w:r>
      <w:r>
        <w:rPr>
          <w:sz w:val="21"/>
          <w:szCs w:val="21"/>
        </w:rPr>
        <w:t>/</w:t>
      </w:r>
      <w:r>
        <w:rPr>
          <w:rFonts w:hAnsi="宋体"/>
          <w:sz w:val="21"/>
          <w:szCs w:val="21"/>
        </w:rPr>
        <w:t>天的滞港费</w:t>
      </w:r>
      <w:r>
        <w:rPr>
          <w:rFonts w:hAnsi="新宋体" w:eastAsia="新宋体"/>
          <w:sz w:val="21"/>
          <w:szCs w:val="21"/>
        </w:rPr>
        <w:t>。</w:t>
      </w:r>
    </w:p>
    <w:p w14:paraId="08794B9B">
      <w:pPr>
        <w:keepNext w:val="0"/>
        <w:keepLines w:val="0"/>
        <w:pageBreakBefore w:val="0"/>
        <w:kinsoku/>
        <w:wordWrap/>
        <w:overflowPunct/>
        <w:topLinePunct w:val="0"/>
        <w:autoSpaceDE/>
        <w:autoSpaceDN/>
        <w:bidi w:val="0"/>
        <w:spacing w:line="440" w:lineRule="exact"/>
        <w:ind w:firstLine="420" w:firstLineChars="200"/>
        <w:textAlignment w:val="auto"/>
        <w:rPr>
          <w:rFonts w:hint="eastAsia"/>
          <w:bCs/>
          <w:sz w:val="21"/>
          <w:szCs w:val="21"/>
        </w:rPr>
      </w:pPr>
      <w:r>
        <w:rPr>
          <w:rFonts w:eastAsia="新宋体"/>
          <w:sz w:val="21"/>
          <w:szCs w:val="21"/>
        </w:rPr>
        <w:t>2</w:t>
      </w:r>
      <w:r>
        <w:rPr>
          <w:rFonts w:hAnsi="新宋体" w:eastAsia="新宋体"/>
          <w:sz w:val="21"/>
          <w:szCs w:val="21"/>
        </w:rPr>
        <w:t>、</w:t>
      </w:r>
      <w:r>
        <w:rPr>
          <w:rFonts w:hint="eastAsia" w:hAnsi="新宋体" w:eastAsia="新宋体"/>
          <w:sz w:val="21"/>
          <w:szCs w:val="21"/>
        </w:rPr>
        <w:t>甲方</w:t>
      </w:r>
      <w:r>
        <w:rPr>
          <w:rFonts w:hAnsi="新宋体" w:eastAsia="新宋体"/>
          <w:sz w:val="21"/>
          <w:szCs w:val="21"/>
        </w:rPr>
        <w:t>负责货物保险。</w:t>
      </w:r>
    </w:p>
    <w:p w14:paraId="1E491D0E">
      <w:pPr>
        <w:keepNext w:val="0"/>
        <w:keepLines w:val="0"/>
        <w:pageBreakBefore w:val="0"/>
        <w:kinsoku/>
        <w:wordWrap/>
        <w:overflowPunct/>
        <w:topLinePunct w:val="0"/>
        <w:autoSpaceDE/>
        <w:autoSpaceDN/>
        <w:bidi w:val="0"/>
        <w:spacing w:line="440" w:lineRule="exact"/>
        <w:ind w:firstLine="422" w:firstLineChars="200"/>
        <w:textAlignment w:val="auto"/>
        <w:outlineLvl w:val="0"/>
        <w:rPr>
          <w:rFonts w:eastAsia="新宋体"/>
          <w:b/>
          <w:sz w:val="21"/>
          <w:szCs w:val="21"/>
        </w:rPr>
      </w:pPr>
      <w:r>
        <w:rPr>
          <w:rFonts w:hint="eastAsia" w:hAnsi="新宋体" w:eastAsia="新宋体"/>
          <w:b/>
          <w:sz w:val="21"/>
          <w:szCs w:val="21"/>
        </w:rPr>
        <w:t>四</w:t>
      </w:r>
      <w:r>
        <w:rPr>
          <w:rFonts w:hAnsi="新宋体" w:eastAsia="新宋体"/>
          <w:b/>
          <w:sz w:val="21"/>
          <w:szCs w:val="21"/>
        </w:rPr>
        <w:t>、</w:t>
      </w:r>
      <w:r>
        <w:rPr>
          <w:rFonts w:hint="eastAsia" w:hAnsi="新宋体" w:eastAsia="新宋体"/>
          <w:b/>
          <w:sz w:val="21"/>
          <w:szCs w:val="21"/>
        </w:rPr>
        <w:t>乙</w:t>
      </w:r>
      <w:r>
        <w:rPr>
          <w:rFonts w:hAnsi="新宋体" w:eastAsia="新宋体"/>
          <w:b/>
          <w:sz w:val="21"/>
          <w:szCs w:val="21"/>
        </w:rPr>
        <w:t>方责任</w:t>
      </w:r>
    </w:p>
    <w:p w14:paraId="6787369D">
      <w:pPr>
        <w:keepNext w:val="0"/>
        <w:keepLines w:val="0"/>
        <w:pageBreakBefore w:val="0"/>
        <w:kinsoku/>
        <w:wordWrap/>
        <w:overflowPunct/>
        <w:topLinePunct w:val="0"/>
        <w:autoSpaceDE/>
        <w:autoSpaceDN/>
        <w:bidi w:val="0"/>
        <w:spacing w:line="440" w:lineRule="exact"/>
        <w:ind w:firstLine="420" w:firstLineChars="200"/>
        <w:textAlignment w:val="auto"/>
        <w:rPr>
          <w:rFonts w:eastAsia="新宋体"/>
          <w:sz w:val="21"/>
          <w:szCs w:val="21"/>
        </w:rPr>
      </w:pPr>
      <w:r>
        <w:rPr>
          <w:rFonts w:eastAsia="新宋体"/>
          <w:sz w:val="21"/>
          <w:szCs w:val="21"/>
        </w:rPr>
        <w:t>1</w:t>
      </w:r>
      <w:r>
        <w:rPr>
          <w:rFonts w:hAnsi="新宋体" w:eastAsia="新宋体"/>
          <w:sz w:val="21"/>
          <w:szCs w:val="21"/>
        </w:rPr>
        <w:t>、</w:t>
      </w:r>
      <w:r>
        <w:rPr>
          <w:rFonts w:hint="eastAsia" w:hAnsi="新宋体" w:eastAsia="新宋体"/>
          <w:sz w:val="21"/>
          <w:szCs w:val="21"/>
        </w:rPr>
        <w:t>签订合同后，</w:t>
      </w:r>
      <w:r>
        <w:rPr>
          <w:rFonts w:hAnsi="新宋体" w:eastAsia="新宋体"/>
          <w:sz w:val="21"/>
          <w:szCs w:val="21"/>
        </w:rPr>
        <w:t>乙方船舶必须</w:t>
      </w:r>
      <w:r>
        <w:rPr>
          <w:rFonts w:hint="eastAsia" w:hAnsi="新宋体" w:eastAsia="新宋体"/>
          <w:sz w:val="21"/>
          <w:szCs w:val="21"/>
        </w:rPr>
        <w:t>按</w:t>
      </w:r>
      <w:r>
        <w:rPr>
          <w:rFonts w:hAnsi="新宋体" w:eastAsia="新宋体"/>
          <w:sz w:val="21"/>
          <w:szCs w:val="21"/>
        </w:rPr>
        <w:t>甲方指定</w:t>
      </w:r>
      <w:r>
        <w:rPr>
          <w:rFonts w:hint="eastAsia" w:hAnsi="新宋体" w:eastAsia="新宋体"/>
          <w:sz w:val="21"/>
          <w:szCs w:val="21"/>
        </w:rPr>
        <w:t>的</w:t>
      </w:r>
      <w:r>
        <w:rPr>
          <w:rFonts w:hAnsi="新宋体" w:eastAsia="新宋体"/>
          <w:sz w:val="21"/>
          <w:szCs w:val="21"/>
        </w:rPr>
        <w:t>码头接载</w:t>
      </w:r>
      <w:r>
        <w:rPr>
          <w:rFonts w:hint="eastAsia" w:hAnsi="新宋体" w:eastAsia="新宋体"/>
          <w:sz w:val="21"/>
          <w:szCs w:val="21"/>
        </w:rPr>
        <w:t>，若因乙方原因造成装载计划落空，乙方须向甲方赔偿贰万元整。若乙方船舶到达指定码头，因甲方原因造成不能装载，甲方须向乙方赔偿贰万元整。</w:t>
      </w:r>
    </w:p>
    <w:p w14:paraId="7CB3575A">
      <w:pPr>
        <w:keepNext w:val="0"/>
        <w:keepLines w:val="0"/>
        <w:pageBreakBefore w:val="0"/>
        <w:kinsoku/>
        <w:wordWrap/>
        <w:overflowPunct/>
        <w:topLinePunct w:val="0"/>
        <w:autoSpaceDE/>
        <w:autoSpaceDN/>
        <w:bidi w:val="0"/>
        <w:spacing w:line="440" w:lineRule="exact"/>
        <w:ind w:firstLine="420" w:firstLineChars="200"/>
        <w:textAlignment w:val="auto"/>
        <w:rPr>
          <w:rFonts w:eastAsia="新宋体"/>
          <w:sz w:val="21"/>
          <w:szCs w:val="21"/>
        </w:rPr>
      </w:pPr>
      <w:r>
        <w:rPr>
          <w:rFonts w:eastAsia="新宋体"/>
          <w:sz w:val="21"/>
          <w:szCs w:val="21"/>
        </w:rPr>
        <w:t>2</w:t>
      </w:r>
      <w:r>
        <w:rPr>
          <w:rFonts w:hAnsi="新宋体" w:eastAsia="新宋体"/>
          <w:sz w:val="21"/>
          <w:szCs w:val="21"/>
        </w:rPr>
        <w:t>、乙方船舶在起运港接货时，须听从甲方现场人员指挥，装载前必须对货仓清洗并排空各个舱内积水</w:t>
      </w:r>
      <w:r>
        <w:rPr>
          <w:rFonts w:hint="eastAsia" w:hAnsi="新宋体" w:eastAsia="新宋体"/>
          <w:sz w:val="21"/>
          <w:szCs w:val="21"/>
        </w:rPr>
        <w:t>。装载港以过磅量交接，乙方需</w:t>
      </w:r>
      <w:r>
        <w:rPr>
          <w:rFonts w:hAnsi="新宋体" w:eastAsia="新宋体"/>
          <w:sz w:val="21"/>
          <w:szCs w:val="21"/>
        </w:rPr>
        <w:t>配合港口及</w:t>
      </w:r>
      <w:r>
        <w:rPr>
          <w:rFonts w:hint="eastAsia" w:hAnsi="新宋体" w:eastAsia="新宋体"/>
          <w:sz w:val="21"/>
          <w:szCs w:val="21"/>
        </w:rPr>
        <w:t>甲</w:t>
      </w:r>
      <w:r>
        <w:rPr>
          <w:rFonts w:hAnsi="新宋体" w:eastAsia="新宋体"/>
          <w:sz w:val="21"/>
          <w:szCs w:val="21"/>
        </w:rPr>
        <w:t>方</w:t>
      </w:r>
      <w:r>
        <w:rPr>
          <w:rFonts w:hint="eastAsia" w:hAnsi="新宋体" w:eastAsia="新宋体"/>
          <w:sz w:val="21"/>
          <w:szCs w:val="21"/>
        </w:rPr>
        <w:t>对装载量进行监控</w:t>
      </w:r>
      <w:r>
        <w:rPr>
          <w:rFonts w:hAnsi="新宋体" w:eastAsia="新宋体"/>
          <w:sz w:val="21"/>
          <w:szCs w:val="21"/>
        </w:rPr>
        <w:t>。乙方船舶必须将空、重载吃水（前中后</w:t>
      </w:r>
      <w:r>
        <w:rPr>
          <w:rFonts w:eastAsia="新宋体"/>
          <w:sz w:val="21"/>
          <w:szCs w:val="21"/>
        </w:rPr>
        <w:t>6</w:t>
      </w:r>
      <w:r>
        <w:rPr>
          <w:rFonts w:hAnsi="新宋体" w:eastAsia="新宋体"/>
          <w:sz w:val="21"/>
          <w:szCs w:val="21"/>
        </w:rPr>
        <w:t>个点）照相并传给甲方保存</w:t>
      </w:r>
      <w:r>
        <w:rPr>
          <w:rFonts w:hint="eastAsia" w:hAnsi="新宋体" w:eastAsia="新宋体"/>
          <w:sz w:val="21"/>
          <w:szCs w:val="21"/>
        </w:rPr>
        <w:t>，确保装足运单所填写的吨位。</w:t>
      </w:r>
    </w:p>
    <w:p w14:paraId="01D1D7A2">
      <w:pPr>
        <w:keepNext w:val="0"/>
        <w:keepLines w:val="0"/>
        <w:pageBreakBefore w:val="0"/>
        <w:kinsoku/>
        <w:wordWrap/>
        <w:overflowPunct/>
        <w:topLinePunct w:val="0"/>
        <w:autoSpaceDE/>
        <w:autoSpaceDN/>
        <w:bidi w:val="0"/>
        <w:spacing w:line="440" w:lineRule="exact"/>
        <w:ind w:firstLine="420" w:firstLineChars="200"/>
        <w:textAlignment w:val="auto"/>
        <w:rPr>
          <w:rFonts w:eastAsia="新宋体"/>
          <w:sz w:val="21"/>
          <w:szCs w:val="21"/>
        </w:rPr>
      </w:pPr>
      <w:r>
        <w:rPr>
          <w:rFonts w:eastAsia="新宋体"/>
          <w:sz w:val="21"/>
          <w:szCs w:val="21"/>
        </w:rPr>
        <w:t>3</w:t>
      </w:r>
      <w:r>
        <w:rPr>
          <w:rFonts w:hAnsi="新宋体" w:eastAsia="新宋体"/>
          <w:sz w:val="21"/>
          <w:szCs w:val="21"/>
        </w:rPr>
        <w:t>、乙方船舶自装载完毕之日起</w:t>
      </w:r>
      <w:r>
        <w:rPr>
          <w:rFonts w:eastAsia="新宋体"/>
          <w:color w:val="auto"/>
          <w:sz w:val="21"/>
          <w:szCs w:val="21"/>
          <w:u w:val="single"/>
        </w:rPr>
        <w:t xml:space="preserve"> </w:t>
      </w:r>
      <w:r>
        <w:rPr>
          <w:rFonts w:hint="eastAsia" w:eastAsia="新宋体"/>
          <w:color w:val="auto"/>
          <w:sz w:val="21"/>
          <w:szCs w:val="21"/>
          <w:u w:val="single"/>
          <w:lang w:val="en-US" w:eastAsia="zh-CN"/>
        </w:rPr>
        <w:t>10</w:t>
      </w:r>
      <w:r>
        <w:rPr>
          <w:rFonts w:eastAsia="新宋体"/>
          <w:color w:val="auto"/>
          <w:sz w:val="21"/>
          <w:szCs w:val="21"/>
          <w:u w:val="single"/>
        </w:rPr>
        <w:t xml:space="preserve"> </w:t>
      </w:r>
      <w:r>
        <w:rPr>
          <w:rFonts w:hAnsi="新宋体" w:eastAsia="新宋体"/>
          <w:color w:val="auto"/>
          <w:sz w:val="21"/>
          <w:szCs w:val="21"/>
        </w:rPr>
        <w:t>天内到达</w:t>
      </w:r>
      <w:r>
        <w:rPr>
          <w:rFonts w:hint="eastAsia" w:hAnsi="新宋体" w:eastAsia="新宋体"/>
          <w:color w:val="auto"/>
          <w:sz w:val="21"/>
          <w:szCs w:val="21"/>
          <w:lang w:val="en-US" w:eastAsia="zh-CN"/>
        </w:rPr>
        <w:t>鄂州、荆州</w:t>
      </w:r>
      <w:r>
        <w:rPr>
          <w:rFonts w:hAnsi="新宋体" w:eastAsia="新宋体"/>
          <w:color w:val="auto"/>
          <w:sz w:val="21"/>
          <w:szCs w:val="21"/>
        </w:rPr>
        <w:t>港</w:t>
      </w:r>
      <w:r>
        <w:rPr>
          <w:rFonts w:hint="eastAsia" w:hAnsi="新宋体" w:eastAsia="新宋体"/>
          <w:color w:val="auto"/>
          <w:sz w:val="21"/>
          <w:szCs w:val="21"/>
          <w:lang w:eastAsia="zh-CN"/>
        </w:rPr>
        <w:t>，</w:t>
      </w:r>
      <w:r>
        <w:rPr>
          <w:rFonts w:hint="eastAsia" w:hAnsi="新宋体" w:eastAsia="新宋体"/>
          <w:color w:val="auto"/>
          <w:sz w:val="21"/>
          <w:szCs w:val="21"/>
          <w:u w:val="single"/>
          <w:lang w:val="en-US" w:eastAsia="zh-CN"/>
        </w:rPr>
        <w:t>17</w:t>
      </w:r>
      <w:r>
        <w:rPr>
          <w:rFonts w:hint="eastAsia" w:hAnsi="新宋体" w:eastAsia="新宋体"/>
          <w:sz w:val="21"/>
          <w:szCs w:val="21"/>
          <w:lang w:val="en-US" w:eastAsia="zh-CN"/>
        </w:rPr>
        <w:t>天内到达重庆、泸州港</w:t>
      </w:r>
      <w:r>
        <w:rPr>
          <w:rFonts w:hAnsi="新宋体" w:eastAsia="新宋体"/>
          <w:sz w:val="21"/>
          <w:szCs w:val="21"/>
        </w:rPr>
        <w:t>（不可抗力因素除外）。</w:t>
      </w:r>
      <w:r>
        <w:rPr>
          <w:rFonts w:hint="eastAsia" w:hAnsi="新宋体" w:eastAsia="新宋体"/>
          <w:color w:val="auto"/>
          <w:sz w:val="21"/>
          <w:szCs w:val="21"/>
          <w:lang w:eastAsia="zh-CN"/>
        </w:rPr>
        <w:t>超过时间乙方须按实际装载吨位</w:t>
      </w:r>
      <w:r>
        <w:rPr>
          <w:rFonts w:hint="eastAsia"/>
          <w:color w:val="auto"/>
          <w:sz w:val="21"/>
          <w:szCs w:val="21"/>
        </w:rPr>
        <w:t xml:space="preserve"> </w:t>
      </w:r>
      <w:r>
        <w:rPr>
          <w:rFonts w:hint="eastAsia"/>
          <w:color w:val="auto"/>
          <w:sz w:val="21"/>
          <w:szCs w:val="21"/>
          <w:lang w:val="en-US" w:eastAsia="zh-CN"/>
        </w:rPr>
        <w:t>0.5</w:t>
      </w:r>
      <w:r>
        <w:rPr>
          <w:rFonts w:hAnsi="宋体"/>
          <w:color w:val="auto"/>
          <w:sz w:val="21"/>
          <w:szCs w:val="21"/>
        </w:rPr>
        <w:t>元</w:t>
      </w:r>
      <w:r>
        <w:rPr>
          <w:color w:val="auto"/>
          <w:sz w:val="21"/>
          <w:szCs w:val="21"/>
        </w:rPr>
        <w:t>/</w:t>
      </w:r>
      <w:r>
        <w:rPr>
          <w:rFonts w:hAnsi="宋体"/>
          <w:color w:val="auto"/>
          <w:sz w:val="21"/>
          <w:szCs w:val="21"/>
        </w:rPr>
        <w:t>吨</w:t>
      </w:r>
      <w:r>
        <w:rPr>
          <w:color w:val="auto"/>
          <w:sz w:val="21"/>
          <w:szCs w:val="21"/>
        </w:rPr>
        <w:t>/</w:t>
      </w:r>
      <w:r>
        <w:rPr>
          <w:rFonts w:hAnsi="宋体"/>
          <w:color w:val="auto"/>
          <w:sz w:val="21"/>
          <w:szCs w:val="21"/>
        </w:rPr>
        <w:t>天</w:t>
      </w:r>
      <w:r>
        <w:rPr>
          <w:rFonts w:hint="eastAsia" w:hAnsi="新宋体" w:eastAsia="新宋体"/>
          <w:color w:val="auto"/>
          <w:sz w:val="21"/>
          <w:szCs w:val="21"/>
          <w:lang w:eastAsia="zh-CN"/>
        </w:rPr>
        <w:t>赔偿甲方损失。</w:t>
      </w:r>
    </w:p>
    <w:p w14:paraId="052A19B6">
      <w:pPr>
        <w:keepNext w:val="0"/>
        <w:keepLines w:val="0"/>
        <w:pageBreakBefore w:val="0"/>
        <w:kinsoku/>
        <w:wordWrap/>
        <w:overflowPunct/>
        <w:topLinePunct w:val="0"/>
        <w:autoSpaceDE/>
        <w:autoSpaceDN/>
        <w:bidi w:val="0"/>
        <w:spacing w:line="440" w:lineRule="exact"/>
        <w:ind w:firstLine="420" w:firstLineChars="200"/>
        <w:textAlignment w:val="auto"/>
        <w:rPr>
          <w:rFonts w:hint="eastAsia" w:hAnsi="新宋体" w:eastAsia="新宋体"/>
          <w:color w:val="000000"/>
          <w:sz w:val="21"/>
          <w:szCs w:val="21"/>
        </w:rPr>
      </w:pPr>
      <w:r>
        <w:rPr>
          <w:rFonts w:eastAsia="新宋体"/>
          <w:color w:val="000000"/>
          <w:sz w:val="21"/>
          <w:szCs w:val="21"/>
        </w:rPr>
        <w:t>4</w:t>
      </w:r>
      <w:r>
        <w:rPr>
          <w:rFonts w:hAnsi="新宋体" w:eastAsia="新宋体"/>
          <w:color w:val="000000"/>
          <w:sz w:val="21"/>
          <w:szCs w:val="21"/>
        </w:rPr>
        <w:t>、乙方必须保证货物在运输过程中货物的安全与运输质量，</w:t>
      </w:r>
      <w:r>
        <w:rPr>
          <w:rFonts w:hint="eastAsia" w:hAnsi="新宋体" w:eastAsia="新宋体"/>
          <w:color w:val="000000"/>
          <w:sz w:val="21"/>
          <w:szCs w:val="21"/>
        </w:rPr>
        <w:t>必须遮盖油布。</w:t>
      </w:r>
      <w:r>
        <w:rPr>
          <w:rFonts w:hint="eastAsia" w:hAnsi="新宋体" w:eastAsia="新宋体"/>
          <w:color w:val="000000"/>
          <w:sz w:val="21"/>
          <w:szCs w:val="21"/>
          <w:lang w:val="en-US" w:eastAsia="zh-CN"/>
        </w:rPr>
        <w:t>若需</w:t>
      </w:r>
      <w:r>
        <w:rPr>
          <w:rFonts w:hAnsi="新宋体" w:eastAsia="新宋体"/>
          <w:color w:val="000000"/>
          <w:sz w:val="21"/>
          <w:szCs w:val="21"/>
        </w:rPr>
        <w:t>转载时要求转载小船接载前必须清洗货仓，提载过程中两船档必须用油布接漏并清扫回收</w:t>
      </w:r>
      <w:r>
        <w:rPr>
          <w:rFonts w:hint="eastAsia" w:hAnsi="新宋体" w:eastAsia="新宋体"/>
          <w:color w:val="000000"/>
          <w:sz w:val="21"/>
          <w:szCs w:val="21"/>
        </w:rPr>
        <w:t>，并保证过载小船回载时货仓要清理干净，最大范围的控制途损，若甲方发现乙方不作为造成货物损耗，甲方有权视其情节轻重对乙方进行处罚。</w:t>
      </w:r>
    </w:p>
    <w:p w14:paraId="4C50C2B6">
      <w:pPr>
        <w:keepNext w:val="0"/>
        <w:keepLines w:val="0"/>
        <w:pageBreakBefore w:val="0"/>
        <w:kinsoku/>
        <w:wordWrap/>
        <w:overflowPunct/>
        <w:topLinePunct w:val="0"/>
        <w:autoSpaceDE/>
        <w:autoSpaceDN/>
        <w:bidi w:val="0"/>
        <w:spacing w:line="440" w:lineRule="exact"/>
        <w:ind w:firstLine="420" w:firstLineChars="200"/>
        <w:textAlignment w:val="auto"/>
        <w:rPr>
          <w:rFonts w:hAnsi="新宋体" w:eastAsia="新宋体"/>
          <w:sz w:val="21"/>
          <w:szCs w:val="21"/>
        </w:rPr>
      </w:pPr>
      <w:r>
        <w:rPr>
          <w:rFonts w:eastAsia="新宋体"/>
          <w:sz w:val="21"/>
          <w:szCs w:val="21"/>
        </w:rPr>
        <w:t>5</w:t>
      </w:r>
      <w:r>
        <w:rPr>
          <w:rFonts w:hAnsi="新宋体" w:eastAsia="新宋体"/>
          <w:sz w:val="21"/>
          <w:szCs w:val="21"/>
        </w:rPr>
        <w:t>、乙方船舶装载完毕驶离装货港后，每天须以短信或电话方式向甲方提供船位动态</w:t>
      </w:r>
      <w:r>
        <w:rPr>
          <w:rFonts w:hint="eastAsia" w:ascii="宋体" w:hAnsi="宋体" w:eastAsia="宋体" w:cs="宋体"/>
          <w:sz w:val="21"/>
          <w:szCs w:val="21"/>
          <w:lang w:val="en-US" w:eastAsia="zh-CN"/>
        </w:rPr>
        <w:t>(</w:t>
      </w:r>
      <w:r>
        <w:rPr>
          <w:rFonts w:hint="eastAsia" w:ascii="宋体" w:hAnsi="宋体" w:eastAsia="宋体" w:cs="宋体"/>
          <w:color w:val="auto"/>
          <w:sz w:val="21"/>
          <w:szCs w:val="21"/>
        </w:rPr>
        <w:t>联系人和联系方式：</w:t>
      </w:r>
      <w:r>
        <w:rPr>
          <w:rFonts w:hint="eastAsia" w:ascii="宋体" w:hAnsi="宋体" w:eastAsia="宋体" w:cs="宋体"/>
          <w:color w:val="auto"/>
          <w:sz w:val="21"/>
          <w:szCs w:val="21"/>
          <w:lang w:eastAsia="zh-CN"/>
        </w:rPr>
        <w:t>谭晓</w:t>
      </w:r>
      <w:r>
        <w:rPr>
          <w:rFonts w:hint="eastAsia" w:ascii="宋体" w:hAnsi="宋体" w:eastAsia="宋体" w:cs="宋体"/>
          <w:color w:val="auto"/>
          <w:sz w:val="21"/>
          <w:szCs w:val="21"/>
          <w:lang w:val="en-US" w:eastAsia="zh-CN"/>
        </w:rPr>
        <w:t>/微信号、电话13883685867)</w:t>
      </w:r>
      <w:r>
        <w:rPr>
          <w:rFonts w:hAnsi="新宋体" w:eastAsia="新宋体"/>
          <w:sz w:val="21"/>
          <w:szCs w:val="21"/>
        </w:rPr>
        <w:t>；船舶到达目的港前必须通知甲方，以便甲方做好卸货准备。</w:t>
      </w:r>
    </w:p>
    <w:p w14:paraId="0C99AF7D">
      <w:pPr>
        <w:keepNext w:val="0"/>
        <w:keepLines w:val="0"/>
        <w:pageBreakBefore w:val="0"/>
        <w:kinsoku/>
        <w:wordWrap/>
        <w:overflowPunct/>
        <w:topLinePunct w:val="0"/>
        <w:autoSpaceDE/>
        <w:autoSpaceDN/>
        <w:bidi w:val="0"/>
        <w:spacing w:line="440" w:lineRule="exact"/>
        <w:ind w:firstLine="420" w:firstLineChars="200"/>
        <w:textAlignment w:val="auto"/>
        <w:rPr>
          <w:rFonts w:hint="eastAsia" w:hAnsi="新宋体" w:eastAsia="新宋体"/>
          <w:color w:val="auto"/>
          <w:sz w:val="21"/>
          <w:szCs w:val="21"/>
          <w:lang w:eastAsia="zh-CN"/>
        </w:rPr>
      </w:pPr>
      <w:r>
        <w:rPr>
          <w:rFonts w:hint="eastAsia" w:hAnsi="新宋体" w:eastAsia="新宋体"/>
          <w:color w:val="auto"/>
          <w:sz w:val="21"/>
          <w:szCs w:val="21"/>
          <w:lang w:val="en-US" w:eastAsia="zh-CN"/>
        </w:rPr>
        <w:t>6、</w:t>
      </w:r>
      <w:r>
        <w:rPr>
          <w:rFonts w:hint="eastAsia" w:hAnsi="新宋体" w:eastAsia="新宋体"/>
          <w:color w:val="auto"/>
          <w:sz w:val="21"/>
          <w:szCs w:val="21"/>
          <w:lang w:eastAsia="zh-CN"/>
        </w:rPr>
        <w:t>在运输过程中，</w:t>
      </w:r>
      <w:r>
        <w:rPr>
          <w:rFonts w:hint="eastAsia" w:hAnsi="新宋体" w:eastAsia="新宋体"/>
          <w:color w:val="auto"/>
          <w:sz w:val="21"/>
          <w:szCs w:val="21"/>
          <w:lang w:val="en-US" w:eastAsia="zh-Hans"/>
        </w:rPr>
        <w:t>乙方也不得以任何原因扣留甲方的货物</w:t>
      </w:r>
      <w:r>
        <w:rPr>
          <w:rFonts w:hint="eastAsia" w:hAnsi="新宋体" w:eastAsia="新宋体"/>
          <w:color w:val="auto"/>
          <w:sz w:val="21"/>
          <w:szCs w:val="21"/>
          <w:lang w:eastAsia="zh-CN"/>
        </w:rPr>
        <w:t>。</w:t>
      </w:r>
    </w:p>
    <w:p w14:paraId="22A4AA77">
      <w:pPr>
        <w:keepNext w:val="0"/>
        <w:keepLines w:val="0"/>
        <w:pageBreakBefore w:val="0"/>
        <w:kinsoku/>
        <w:wordWrap/>
        <w:overflowPunct/>
        <w:topLinePunct w:val="0"/>
        <w:autoSpaceDE/>
        <w:autoSpaceDN/>
        <w:bidi w:val="0"/>
        <w:spacing w:line="440" w:lineRule="exact"/>
        <w:ind w:firstLine="420" w:firstLineChars="200"/>
        <w:textAlignment w:val="auto"/>
        <w:rPr>
          <w:rFonts w:hAnsi="新宋体" w:eastAsia="新宋体"/>
          <w:sz w:val="21"/>
          <w:szCs w:val="21"/>
        </w:rPr>
      </w:pPr>
      <w:r>
        <w:rPr>
          <w:rFonts w:hint="eastAsia" w:hAnsi="新宋体" w:eastAsia="新宋体"/>
          <w:color w:val="auto"/>
          <w:sz w:val="21"/>
          <w:szCs w:val="21"/>
          <w:lang w:val="en-US" w:eastAsia="zh-CN"/>
        </w:rPr>
        <w:t>7、乙方保证：承运货物船舶处于适航状态，且各种资质证书齐全有效。</w:t>
      </w:r>
    </w:p>
    <w:p w14:paraId="70DFA10C">
      <w:pPr>
        <w:keepNext w:val="0"/>
        <w:keepLines w:val="0"/>
        <w:pageBreakBefore w:val="0"/>
        <w:kinsoku/>
        <w:wordWrap/>
        <w:overflowPunct/>
        <w:topLinePunct w:val="0"/>
        <w:autoSpaceDE/>
        <w:autoSpaceDN/>
        <w:bidi w:val="0"/>
        <w:spacing w:line="440" w:lineRule="exact"/>
        <w:ind w:firstLine="422" w:firstLineChars="200"/>
        <w:textAlignment w:val="auto"/>
        <w:outlineLvl w:val="0"/>
        <w:rPr>
          <w:rFonts w:eastAsia="新宋体"/>
          <w:b/>
          <w:sz w:val="21"/>
          <w:szCs w:val="21"/>
        </w:rPr>
      </w:pPr>
      <w:r>
        <w:rPr>
          <w:rFonts w:hint="eastAsia" w:hAnsi="新宋体" w:eastAsia="新宋体"/>
          <w:b/>
          <w:sz w:val="21"/>
          <w:szCs w:val="21"/>
        </w:rPr>
        <w:t>五</w:t>
      </w:r>
      <w:r>
        <w:rPr>
          <w:rFonts w:hAnsi="新宋体" w:eastAsia="新宋体"/>
          <w:b/>
          <w:sz w:val="21"/>
          <w:szCs w:val="21"/>
        </w:rPr>
        <w:t>、结费事宜</w:t>
      </w:r>
    </w:p>
    <w:p w14:paraId="09FD223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hAnsi="新宋体" w:eastAsia="新宋体"/>
          <w:sz w:val="21"/>
          <w:szCs w:val="21"/>
        </w:rPr>
      </w:pPr>
      <w:r>
        <w:rPr>
          <w:rFonts w:hint="eastAsia" w:hAnsi="新宋体" w:eastAsia="新宋体"/>
          <w:sz w:val="21"/>
          <w:szCs w:val="21"/>
        </w:rPr>
        <w:t>乙方船舶到达目的港卸载完毕后，</w:t>
      </w:r>
      <w:r>
        <w:rPr>
          <w:rFonts w:hint="eastAsia" w:ascii="宋体" w:hAnsi="宋体" w:cs="宋体"/>
          <w:sz w:val="21"/>
          <w:szCs w:val="21"/>
        </w:rPr>
        <w:t>视货物的水湿程度来核算吨位，如货物水湿较重，则按</w:t>
      </w:r>
      <w:r>
        <w:rPr>
          <w:rFonts w:hint="eastAsia" w:ascii="宋体" w:hAnsi="宋体" w:cs="宋体"/>
          <w:sz w:val="21"/>
          <w:szCs w:val="21"/>
          <w:lang w:val="en-US" w:eastAsia="zh-CN"/>
        </w:rPr>
        <w:t>实际卸载</w:t>
      </w:r>
      <w:r>
        <w:rPr>
          <w:rFonts w:hint="eastAsia" w:ascii="宋体" w:hAnsi="宋体" w:cs="宋体"/>
          <w:sz w:val="21"/>
          <w:szCs w:val="21"/>
        </w:rPr>
        <w:t>吨位扣除0.6%后结算运费；如货物处于正常状态，则按实际卸载吨位开据增值税9%专用运输发票向甲方结算运费，</w:t>
      </w:r>
      <w:r>
        <w:rPr>
          <w:rFonts w:hint="eastAsia" w:ascii="宋体" w:hAnsi="宋体" w:cs="宋体"/>
          <w:bCs/>
          <w:sz w:val="21"/>
          <w:szCs w:val="21"/>
        </w:rPr>
        <w:t>乙方开具给甲方的发票单位为“重庆轮船（集团）有限公司”。</w:t>
      </w:r>
      <w:r>
        <w:rPr>
          <w:rFonts w:hint="eastAsia" w:ascii="宋体" w:hAnsi="宋体" w:cs="宋体"/>
          <w:sz w:val="21"/>
          <w:szCs w:val="21"/>
        </w:rPr>
        <w:t>甲方于收到票据之后</w:t>
      </w:r>
      <w:r>
        <w:rPr>
          <w:rFonts w:hint="eastAsia" w:ascii="宋体" w:hAnsi="宋体" w:cs="宋体"/>
          <w:sz w:val="21"/>
          <w:szCs w:val="21"/>
          <w:lang w:val="en-US" w:eastAsia="zh-CN"/>
        </w:rPr>
        <w:t>30天内</w:t>
      </w:r>
      <w:r>
        <w:rPr>
          <w:rFonts w:hint="eastAsia" w:hAnsi="新宋体" w:eastAsia="新宋体"/>
          <w:sz w:val="21"/>
          <w:szCs w:val="21"/>
        </w:rPr>
        <w:t>向乙方付清运费。运费支付方式为银行转账。</w:t>
      </w:r>
    </w:p>
    <w:p w14:paraId="4C1CB6B2">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乙方指定收款账户信息如下：</w:t>
      </w:r>
    </w:p>
    <w:p w14:paraId="7B11CF1C">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账户名称：</w:t>
      </w:r>
    </w:p>
    <w:p w14:paraId="4A64C331">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账号：</w:t>
      </w:r>
    </w:p>
    <w:p w14:paraId="473697BD">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FF0000"/>
          <w:sz w:val="21"/>
          <w:szCs w:val="21"/>
          <w:lang w:eastAsia="zh-CN"/>
        </w:rPr>
      </w:pPr>
      <w:r>
        <w:rPr>
          <w:rFonts w:hint="eastAsia" w:ascii="宋体" w:hAnsi="宋体" w:eastAsia="宋体" w:cs="宋体"/>
          <w:color w:val="000000"/>
          <w:sz w:val="21"/>
          <w:szCs w:val="21"/>
        </w:rPr>
        <w:t>开户行：</w:t>
      </w:r>
    </w:p>
    <w:p w14:paraId="19E56F3D">
      <w:pPr>
        <w:keepNext w:val="0"/>
        <w:keepLines w:val="0"/>
        <w:pageBreakBefore w:val="0"/>
        <w:kinsoku/>
        <w:wordWrap/>
        <w:overflowPunct/>
        <w:topLinePunct w:val="0"/>
        <w:autoSpaceDE/>
        <w:autoSpaceDN/>
        <w:bidi w:val="0"/>
        <w:spacing w:line="440" w:lineRule="exact"/>
        <w:ind w:firstLine="422" w:firstLineChars="200"/>
        <w:textAlignment w:val="auto"/>
        <w:outlineLvl w:val="0"/>
        <w:rPr>
          <w:rFonts w:hint="eastAsia" w:ascii="新宋体" w:hAnsi="新宋体" w:eastAsia="新宋体"/>
          <w:b/>
          <w:sz w:val="21"/>
          <w:szCs w:val="21"/>
        </w:rPr>
      </w:pPr>
      <w:r>
        <w:rPr>
          <w:rFonts w:hint="eastAsia" w:ascii="新宋体" w:hAnsi="新宋体" w:eastAsia="新宋体"/>
          <w:b/>
          <w:sz w:val="21"/>
          <w:szCs w:val="21"/>
        </w:rPr>
        <w:t>六、争议</w:t>
      </w:r>
      <w:r>
        <w:rPr>
          <w:rFonts w:hint="eastAsia" w:ascii="新宋体" w:hAnsi="新宋体" w:eastAsia="新宋体"/>
          <w:b/>
          <w:sz w:val="21"/>
          <w:szCs w:val="21"/>
          <w:lang w:val="en-US" w:eastAsia="zh-CN"/>
        </w:rPr>
        <w:t>解决</w:t>
      </w:r>
      <w:r>
        <w:rPr>
          <w:rFonts w:hint="eastAsia" w:ascii="新宋体" w:hAnsi="新宋体" w:eastAsia="新宋体"/>
          <w:b/>
          <w:sz w:val="21"/>
          <w:szCs w:val="21"/>
        </w:rPr>
        <w:t>：</w:t>
      </w:r>
    </w:p>
    <w:p w14:paraId="1C8283EB">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新宋体" w:hAnsi="新宋体" w:eastAsia="新宋体"/>
          <w:sz w:val="21"/>
          <w:szCs w:val="21"/>
        </w:rPr>
      </w:pPr>
      <w:r>
        <w:rPr>
          <w:rFonts w:hint="eastAsia" w:ascii="新宋体" w:hAnsi="新宋体" w:eastAsia="新宋体"/>
          <w:sz w:val="21"/>
          <w:szCs w:val="21"/>
        </w:rPr>
        <w:t>本合同执行过程中若发生违约或异议，双方应本着友好协商的原则加以解决，协商不成任何一方均有权向甲方所在地具有管辖权的海事法院提起诉讼，违约方必须履行义务，并承担由此产生的一切责任。</w:t>
      </w:r>
    </w:p>
    <w:p w14:paraId="220A490E">
      <w:pPr>
        <w:keepNext w:val="0"/>
        <w:keepLines w:val="0"/>
        <w:pageBreakBefore w:val="0"/>
        <w:kinsoku/>
        <w:wordWrap/>
        <w:overflowPunct/>
        <w:topLinePunct w:val="0"/>
        <w:autoSpaceDE/>
        <w:autoSpaceDN/>
        <w:bidi w:val="0"/>
        <w:spacing w:line="440" w:lineRule="exact"/>
        <w:ind w:firstLine="422" w:firstLineChars="200"/>
        <w:textAlignment w:val="auto"/>
        <w:outlineLvl w:val="0"/>
        <w:rPr>
          <w:rFonts w:eastAsia="新宋体"/>
          <w:b/>
          <w:sz w:val="21"/>
          <w:szCs w:val="21"/>
        </w:rPr>
      </w:pPr>
      <w:r>
        <w:rPr>
          <w:rFonts w:hint="eastAsia" w:hAnsi="新宋体" w:eastAsia="新宋体"/>
          <w:b/>
          <w:sz w:val="21"/>
          <w:szCs w:val="21"/>
        </w:rPr>
        <w:t>七</w:t>
      </w:r>
      <w:r>
        <w:rPr>
          <w:rFonts w:hAnsi="新宋体" w:eastAsia="新宋体"/>
          <w:b/>
          <w:sz w:val="21"/>
          <w:szCs w:val="21"/>
        </w:rPr>
        <w:t>、协议的生效、终止及未尽事宜</w:t>
      </w:r>
    </w:p>
    <w:p w14:paraId="41D28DAF">
      <w:pPr>
        <w:keepNext w:val="0"/>
        <w:keepLines w:val="0"/>
        <w:pageBreakBefore w:val="0"/>
        <w:kinsoku/>
        <w:wordWrap/>
        <w:overflowPunct/>
        <w:topLinePunct w:val="0"/>
        <w:autoSpaceDE/>
        <w:autoSpaceDN/>
        <w:bidi w:val="0"/>
        <w:spacing w:line="440" w:lineRule="exact"/>
        <w:ind w:firstLine="420" w:firstLineChars="200"/>
        <w:textAlignment w:val="auto"/>
        <w:rPr>
          <w:rFonts w:eastAsia="新宋体"/>
          <w:sz w:val="21"/>
          <w:szCs w:val="21"/>
        </w:rPr>
      </w:pPr>
      <w:r>
        <w:rPr>
          <w:rFonts w:hAnsi="新宋体" w:eastAsia="新宋体"/>
          <w:sz w:val="21"/>
          <w:szCs w:val="21"/>
        </w:rPr>
        <w:t>本协议</w:t>
      </w:r>
      <w:r>
        <w:rPr>
          <w:rFonts w:hint="eastAsia" w:hAnsi="新宋体" w:eastAsia="新宋体"/>
          <w:sz w:val="21"/>
          <w:szCs w:val="21"/>
        </w:rPr>
        <w:t>壹</w:t>
      </w:r>
      <w:r>
        <w:rPr>
          <w:rFonts w:hAnsi="新宋体" w:eastAsia="新宋体"/>
          <w:sz w:val="21"/>
          <w:szCs w:val="21"/>
        </w:rPr>
        <w:t>式两份，甲、乙双方各持</w:t>
      </w:r>
      <w:r>
        <w:rPr>
          <w:rFonts w:hint="eastAsia" w:hAnsi="新宋体" w:eastAsia="新宋体"/>
          <w:sz w:val="21"/>
          <w:szCs w:val="21"/>
        </w:rPr>
        <w:t>壹</w:t>
      </w:r>
      <w:r>
        <w:rPr>
          <w:rFonts w:hAnsi="新宋体" w:eastAsia="新宋体"/>
          <w:sz w:val="21"/>
          <w:szCs w:val="21"/>
        </w:rPr>
        <w:t>份，具有同等法律效力，双方签字</w:t>
      </w:r>
      <w:r>
        <w:rPr>
          <w:rFonts w:hint="eastAsia" w:hAnsi="新宋体" w:eastAsia="新宋体"/>
          <w:sz w:val="21"/>
          <w:szCs w:val="21"/>
          <w:lang w:eastAsia="zh-CN"/>
        </w:rPr>
        <w:t>或</w:t>
      </w:r>
      <w:r>
        <w:rPr>
          <w:rFonts w:hAnsi="新宋体" w:eastAsia="新宋体"/>
          <w:sz w:val="21"/>
          <w:szCs w:val="21"/>
        </w:rPr>
        <w:t>盖章后生效</w:t>
      </w:r>
      <w:r>
        <w:rPr>
          <w:rFonts w:hint="eastAsia" w:hAnsi="新宋体" w:eastAsia="新宋体"/>
          <w:sz w:val="21"/>
          <w:szCs w:val="21"/>
        </w:rPr>
        <w:t>（传真件同样有效）</w:t>
      </w:r>
      <w:r>
        <w:rPr>
          <w:rFonts w:hAnsi="新宋体" w:eastAsia="新宋体"/>
          <w:sz w:val="21"/>
          <w:szCs w:val="21"/>
        </w:rPr>
        <w:t>。货物安全到达，费用结清</w:t>
      </w:r>
      <w:r>
        <w:rPr>
          <w:rFonts w:hint="eastAsia" w:hAnsi="新宋体" w:eastAsia="新宋体"/>
          <w:sz w:val="21"/>
          <w:szCs w:val="21"/>
        </w:rPr>
        <w:t>完</w:t>
      </w:r>
      <w:r>
        <w:rPr>
          <w:rFonts w:hAnsi="新宋体" w:eastAsia="新宋体"/>
          <w:sz w:val="21"/>
          <w:szCs w:val="21"/>
        </w:rPr>
        <w:t>后自行终止。</w:t>
      </w:r>
    </w:p>
    <w:p w14:paraId="1CF0BC1E">
      <w:pPr>
        <w:spacing w:line="480" w:lineRule="exact"/>
        <w:rPr>
          <w:rFonts w:hint="eastAsia" w:hAnsi="新宋体" w:eastAsia="新宋体"/>
          <w:sz w:val="21"/>
          <w:szCs w:val="21"/>
        </w:rPr>
      </w:pPr>
    </w:p>
    <w:p w14:paraId="3FD04383">
      <w:pPr>
        <w:spacing w:line="480" w:lineRule="exact"/>
        <w:jc w:val="left"/>
        <w:rPr>
          <w:rFonts w:hint="eastAsia" w:hAnsi="新宋体" w:eastAsia="新宋体"/>
          <w:sz w:val="21"/>
          <w:szCs w:val="21"/>
        </w:rPr>
      </w:pPr>
      <w:r>
        <w:rPr>
          <w:rFonts w:hAnsi="新宋体" w:eastAsia="新宋体"/>
          <w:sz w:val="21"/>
          <w:szCs w:val="21"/>
        </w:rPr>
        <w:t>甲方签字（盖章）：</w:t>
      </w:r>
      <w:r>
        <w:rPr>
          <w:rFonts w:eastAsia="新宋体"/>
          <w:sz w:val="21"/>
          <w:szCs w:val="21"/>
        </w:rPr>
        <w:t xml:space="preserve">                      </w:t>
      </w:r>
      <w:r>
        <w:rPr>
          <w:rFonts w:hAnsi="新宋体" w:eastAsia="新宋体"/>
          <w:sz w:val="21"/>
          <w:szCs w:val="21"/>
        </w:rPr>
        <w:t>乙方签字（盖章）：</w:t>
      </w:r>
    </w:p>
    <w:p w14:paraId="5BF782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40" w:lineRule="exact"/>
        <w:ind w:leftChars="0" w:right="0" w:rightChars="0"/>
        <w:jc w:val="center"/>
        <w:textAlignment w:val="auto"/>
        <w:rPr>
          <w:rFonts w:hint="eastAsia" w:ascii="宋体" w:hAnsi="宋体" w:eastAsia="宋体" w:cs="宋体"/>
          <w:b w:val="0"/>
          <w:bCs/>
          <w:sz w:val="21"/>
          <w:szCs w:val="21"/>
        </w:rPr>
      </w:pPr>
    </w:p>
    <w:p w14:paraId="4D399D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40" w:lineRule="exact"/>
        <w:ind w:leftChars="0" w:right="0" w:rightChars="0"/>
        <w:jc w:val="center"/>
        <w:textAlignment w:val="auto"/>
        <w:rPr>
          <w:rFonts w:hint="eastAsia" w:ascii="宋体" w:hAnsi="宋体" w:eastAsia="宋体" w:cs="宋体"/>
          <w:b w:val="0"/>
          <w:bCs/>
          <w:sz w:val="21"/>
          <w:szCs w:val="21"/>
        </w:rPr>
      </w:pPr>
    </w:p>
    <w:p w14:paraId="5397DD1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40" w:lineRule="exact"/>
        <w:ind w:leftChars="0" w:right="0" w:rightChars="0"/>
        <w:jc w:val="center"/>
        <w:textAlignment w:val="auto"/>
        <w:rPr>
          <w:rFonts w:hint="eastAsia" w:ascii="宋体" w:hAnsi="宋体" w:eastAsia="宋体" w:cs="宋体"/>
          <w:b w:val="0"/>
          <w:bCs/>
          <w:sz w:val="21"/>
          <w:szCs w:val="21"/>
        </w:rPr>
      </w:pPr>
    </w:p>
    <w:p w14:paraId="74422E7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40" w:lineRule="exact"/>
        <w:ind w:leftChars="0" w:right="0" w:rightChars="0"/>
        <w:jc w:val="center"/>
        <w:textAlignment w:val="auto"/>
        <w:rPr>
          <w:rFonts w:hint="default" w:ascii="仿宋" w:hAnsi="仿宋" w:eastAsia="仿宋" w:cs="仿宋"/>
          <w:b/>
          <w:bCs/>
          <w:kern w:val="0"/>
          <w:sz w:val="21"/>
          <w:szCs w:val="21"/>
          <w:lang w:val="en-US" w:eastAsia="zh-CN"/>
        </w:rPr>
      </w:pPr>
      <w:r>
        <w:rPr>
          <w:rFonts w:hint="eastAsia" w:ascii="宋体" w:hAnsi="宋体" w:eastAsia="宋体" w:cs="宋体"/>
          <w:b w:val="0"/>
          <w:bCs/>
          <w:sz w:val="21"/>
          <w:szCs w:val="21"/>
        </w:rPr>
        <w:t>2</w:t>
      </w:r>
      <w:r>
        <w:rPr>
          <w:rFonts w:hint="eastAsia" w:ascii="宋体" w:hAnsi="宋体" w:eastAsia="宋体" w:cs="宋体"/>
          <w:b w:val="0"/>
          <w:bCs/>
          <w:sz w:val="21"/>
          <w:szCs w:val="21"/>
          <w:lang w:val="en-US" w:eastAsia="zh-CN"/>
        </w:rPr>
        <w:t>025</w:t>
      </w:r>
      <w:r>
        <w:rPr>
          <w:rFonts w:hint="eastAsia" w:ascii="宋体" w:hAnsi="宋体" w:eastAsia="宋体" w:cs="宋体"/>
          <w:b w:val="0"/>
          <w:bCs/>
          <w:sz w:val="21"/>
          <w:szCs w:val="21"/>
        </w:rPr>
        <w:t>年</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月</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日</w:t>
      </w:r>
    </w:p>
    <w:sectPr>
      <w:headerReference r:id="rId3" w:type="default"/>
      <w:pgSz w:w="11906" w:h="16838"/>
      <w:pgMar w:top="1213"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28D2312-FEA7-4A10-A16A-3D71DB87B232}"/>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99600EE6-0095-4AE9-B521-4F46DA149196}"/>
  </w:font>
  <w:font w:name="方正仿宋_GBK">
    <w:panose1 w:val="02000000000000000000"/>
    <w:charset w:val="86"/>
    <w:family w:val="auto"/>
    <w:pitch w:val="default"/>
    <w:sig w:usb0="A00002BF" w:usb1="38CF7CFA" w:usb2="00082016" w:usb3="00000000" w:csb0="00040001" w:csb1="00000000"/>
    <w:embedRegular r:id="rId3" w:fontKey="{0EA4592A-908E-439A-9B7A-36CCC0A05B2D}"/>
  </w:font>
  <w:font w:name="新宋体">
    <w:panose1 w:val="02010609030101010101"/>
    <w:charset w:val="86"/>
    <w:family w:val="modern"/>
    <w:pitch w:val="default"/>
    <w:sig w:usb0="00000003" w:usb1="288F0000" w:usb2="00000006" w:usb3="00000000" w:csb0="00040001" w:csb1="00000000"/>
    <w:embedRegular r:id="rId4" w:fontKey="{D993235D-FF4F-443D-AE40-3F2B1EA5B94E}"/>
  </w:font>
  <w:font w:name="方正公文小标宋">
    <w:panose1 w:val="02000500000000000000"/>
    <w:charset w:val="86"/>
    <w:family w:val="auto"/>
    <w:pitch w:val="default"/>
    <w:sig w:usb0="A00002BF" w:usb1="38CF7CFA" w:usb2="00000016" w:usb3="00000000" w:csb0="00040001" w:csb1="00000000"/>
    <w:embedRegular r:id="rId5" w:fontKey="{7FCF0C7E-B2F3-488A-9441-B8A760261B7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48DE">
    <w:pPr>
      <w:pStyle w:val="7"/>
      <w:keepNext w:val="0"/>
      <w:keepLines w:val="0"/>
      <w:pageBreakBefore w:val="0"/>
      <w:widowControl/>
      <w:tabs>
        <w:tab w:val="left" w:pos="815"/>
        <w:tab w:val="left" w:pos="6100"/>
        <w:tab w:val="clear" w:pos="4153"/>
      </w:tabs>
      <w:kinsoku/>
      <w:wordWrap/>
      <w:overflowPunct/>
      <w:topLinePunct w:val="0"/>
      <w:bidi w:val="0"/>
      <w:adjustRightInd/>
      <w:snapToGrid w:val="0"/>
      <w:spacing w:line="240" w:lineRule="exact"/>
      <w:ind w:firstLine="5040" w:firstLineChars="2800"/>
      <w:jc w:val="both"/>
      <w:textAlignment w:val="auto"/>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lang w:val="en-US" w:eastAsia="zh-CN"/>
      </w:rPr>
      <w:t>地</w:t>
    </w:r>
    <w:r>
      <w:rPr>
        <w:rFonts w:hint="eastAsia" w:ascii="方正公文小标宋" w:hAnsi="方正公文小标宋" w:eastAsia="方正公文小标宋" w:cs="方正公文小标宋"/>
      </w:rPr>
      <w:t>址：重庆市渝北区泰山东段58号20楼</w:t>
    </w:r>
  </w:p>
  <w:p w14:paraId="4A725CC3">
    <w:pPr>
      <w:pStyle w:val="7"/>
      <w:keepNext w:val="0"/>
      <w:keepLines w:val="0"/>
      <w:pageBreakBefore w:val="0"/>
      <w:widowControl/>
      <w:pBdr>
        <w:bottom w:val="single" w:color="auto" w:sz="4" w:space="0"/>
      </w:pBdr>
      <w:tabs>
        <w:tab w:val="left" w:pos="815"/>
        <w:tab w:val="left" w:pos="4180"/>
        <w:tab w:val="left" w:pos="4620"/>
        <w:tab w:val="clear" w:pos="4153"/>
      </w:tabs>
      <w:kinsoku/>
      <w:wordWrap/>
      <w:overflowPunct/>
      <w:topLinePunct w:val="0"/>
      <w:bidi w:val="0"/>
      <w:adjustRightInd/>
      <w:snapToGrid w:val="0"/>
      <w:spacing w:line="240" w:lineRule="exact"/>
      <w:jc w:val="both"/>
      <w:textAlignment w:val="auto"/>
      <w:rPr>
        <w:rFonts w:hint="default"/>
        <w:lang w:val="en-US"/>
      </w:rPr>
    </w:pPr>
    <w:r>
      <w:rPr>
        <w:rFonts w:hint="eastAsia" w:ascii="方正公文小标宋" w:hAnsi="方正公文小标宋" w:eastAsia="方正公文小标宋" w:cs="方正公文小标宋"/>
        <w:sz w:val="24"/>
        <w:szCs w:val="24"/>
      </w:rPr>
      <w:t>重庆轮船（集团）有限公司</w:t>
    </w:r>
    <w:r>
      <w:rPr>
        <w:rFonts w:hint="eastAsia" w:ascii="方正公文小标宋" w:hAnsi="方正公文小标宋" w:eastAsia="方正公文小标宋" w:cs="方正公文小标宋"/>
        <w:sz w:val="24"/>
        <w:szCs w:val="24"/>
        <w:lang w:val="en-US" w:eastAsia="zh-CN"/>
      </w:rPr>
      <w:t xml:space="preserve">江海分公司        </w:t>
    </w:r>
    <w:r>
      <w:rPr>
        <w:rFonts w:hint="eastAsia" w:ascii="方正公文小标宋" w:hAnsi="方正公文小标宋" w:eastAsia="方正公文小标宋" w:cs="方正公文小标宋"/>
      </w:rPr>
      <w:t>电话：02367686501 传真：02367686501</w:t>
    </w:r>
  </w:p>
  <w:p w14:paraId="42AA2EB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A8F06"/>
    <w:multiLevelType w:val="singleLevel"/>
    <w:tmpl w:val="85AA8F06"/>
    <w:lvl w:ilvl="0" w:tentative="0">
      <w:start w:val="4"/>
      <w:numFmt w:val="chineseCounting"/>
      <w:suff w:val="nothing"/>
      <w:lvlText w:val="%1、"/>
      <w:lvlJc w:val="left"/>
      <w:rPr>
        <w:rFonts w:hint="eastAsia"/>
      </w:rPr>
    </w:lvl>
  </w:abstractNum>
  <w:abstractNum w:abstractNumId="1">
    <w:nsid w:val="A15EC3D0"/>
    <w:multiLevelType w:val="singleLevel"/>
    <w:tmpl w:val="A15EC3D0"/>
    <w:lvl w:ilvl="0" w:tentative="0">
      <w:start w:val="1"/>
      <w:numFmt w:val="decimal"/>
      <w:lvlText w:val="%1."/>
      <w:lvlJc w:val="left"/>
      <w:pPr>
        <w:tabs>
          <w:tab w:val="left" w:pos="312"/>
        </w:tabs>
      </w:pPr>
    </w:lvl>
  </w:abstractNum>
  <w:abstractNum w:abstractNumId="2">
    <w:nsid w:val="C8D7E3F5"/>
    <w:multiLevelType w:val="singleLevel"/>
    <w:tmpl w:val="C8D7E3F5"/>
    <w:lvl w:ilvl="0" w:tentative="0">
      <w:start w:val="1"/>
      <w:numFmt w:val="chineseCounting"/>
      <w:suff w:val="nothing"/>
      <w:lvlText w:val="%1、"/>
      <w:lvlJc w:val="left"/>
      <w:rPr>
        <w:rFonts w:hint="eastAsia"/>
      </w:rPr>
    </w:lvl>
  </w:abstractNum>
  <w:abstractNum w:abstractNumId="3">
    <w:nsid w:val="00000000"/>
    <w:multiLevelType w:val="singleLevel"/>
    <w:tmpl w:val="00000000"/>
    <w:lvl w:ilvl="0" w:tentative="0">
      <w:start w:val="1"/>
      <w:numFmt w:val="decimal"/>
      <w:lvlText w:val="%1."/>
      <w:lvlJc w:val="left"/>
      <w:pPr>
        <w:tabs>
          <w:tab w:val="left" w:pos="312"/>
        </w:tabs>
      </w:pPr>
    </w:lvl>
  </w:abstractNum>
  <w:abstractNum w:abstractNumId="4">
    <w:nsid w:val="00000001"/>
    <w:multiLevelType w:val="multilevel"/>
    <w:tmpl w:val="00000001"/>
    <w:lvl w:ilvl="0" w:tentative="0">
      <w:start w:val="1"/>
      <w:numFmt w:val="decimal"/>
      <w:lvlText w:val="%1"/>
      <w:lvlJc w:val="left"/>
      <w:pPr>
        <w:ind w:left="420" w:hanging="420"/>
      </w:pPr>
      <w:rPr>
        <w:rFonts w:hint="default"/>
        <w:b/>
      </w:rPr>
    </w:lvl>
    <w:lvl w:ilvl="1" w:tentative="0">
      <w:start w:val="1"/>
      <w:numFmt w:val="decimal"/>
      <w:lvlText w:val="%1.%2"/>
      <w:lvlJc w:val="left"/>
      <w:pPr>
        <w:ind w:left="902" w:hanging="420"/>
      </w:pPr>
      <w:rPr>
        <w:rFonts w:hint="default"/>
        <w:b/>
      </w:rPr>
    </w:lvl>
    <w:lvl w:ilvl="2" w:tentative="0">
      <w:start w:val="1"/>
      <w:numFmt w:val="decimal"/>
      <w:lvlText w:val="%1.%2.%3"/>
      <w:lvlJc w:val="left"/>
      <w:pPr>
        <w:ind w:left="1684" w:hanging="720"/>
      </w:pPr>
      <w:rPr>
        <w:rFonts w:hint="default"/>
        <w:b/>
      </w:rPr>
    </w:lvl>
    <w:lvl w:ilvl="3" w:tentative="0">
      <w:start w:val="1"/>
      <w:numFmt w:val="decimal"/>
      <w:lvlText w:val="%1.%2.%3.%4"/>
      <w:lvlJc w:val="left"/>
      <w:pPr>
        <w:ind w:left="2166" w:hanging="720"/>
      </w:pPr>
      <w:rPr>
        <w:rFonts w:hint="default"/>
        <w:b/>
      </w:rPr>
    </w:lvl>
    <w:lvl w:ilvl="4" w:tentative="0">
      <w:start w:val="1"/>
      <w:numFmt w:val="decimal"/>
      <w:lvlText w:val="%1.%2.%3.%4.%5"/>
      <w:lvlJc w:val="left"/>
      <w:pPr>
        <w:ind w:left="3008" w:hanging="1080"/>
      </w:pPr>
      <w:rPr>
        <w:rFonts w:hint="default"/>
        <w:b/>
      </w:rPr>
    </w:lvl>
    <w:lvl w:ilvl="5" w:tentative="0">
      <w:start w:val="1"/>
      <w:numFmt w:val="decimal"/>
      <w:lvlText w:val="%1.%2.%3.%4.%5.%6"/>
      <w:lvlJc w:val="left"/>
      <w:pPr>
        <w:ind w:left="3490" w:hanging="1080"/>
      </w:pPr>
      <w:rPr>
        <w:rFonts w:hint="default"/>
        <w:b/>
      </w:rPr>
    </w:lvl>
    <w:lvl w:ilvl="6" w:tentative="0">
      <w:start w:val="1"/>
      <w:numFmt w:val="decimal"/>
      <w:lvlText w:val="%1.%2.%3.%4.%5.%6.%7"/>
      <w:lvlJc w:val="left"/>
      <w:pPr>
        <w:ind w:left="4332" w:hanging="1440"/>
      </w:pPr>
      <w:rPr>
        <w:rFonts w:hint="default"/>
        <w:b/>
      </w:rPr>
    </w:lvl>
    <w:lvl w:ilvl="7" w:tentative="0">
      <w:start w:val="1"/>
      <w:numFmt w:val="decimal"/>
      <w:lvlText w:val="%1.%2.%3.%4.%5.%6.%7.%8"/>
      <w:lvlJc w:val="left"/>
      <w:pPr>
        <w:ind w:left="4814" w:hanging="1440"/>
      </w:pPr>
      <w:rPr>
        <w:rFonts w:hint="default"/>
        <w:b/>
      </w:rPr>
    </w:lvl>
    <w:lvl w:ilvl="8" w:tentative="0">
      <w:start w:val="1"/>
      <w:numFmt w:val="decimal"/>
      <w:lvlText w:val="%1.%2.%3.%4.%5.%6.%7.%8.%9"/>
      <w:lvlJc w:val="left"/>
      <w:pPr>
        <w:ind w:left="5656" w:hanging="1800"/>
      </w:pPr>
      <w:rPr>
        <w:rFonts w:hint="default"/>
        <w:b/>
      </w:rPr>
    </w:lvl>
  </w:abstractNum>
  <w:abstractNum w:abstractNumId="5">
    <w:nsid w:val="10DB3155"/>
    <w:multiLevelType w:val="singleLevel"/>
    <w:tmpl w:val="10DB3155"/>
    <w:lvl w:ilvl="0" w:tentative="0">
      <w:start w:val="1"/>
      <w:numFmt w:val="decimal"/>
      <w:lvlText w:val="%1."/>
      <w:lvlJc w:val="left"/>
      <w:pPr>
        <w:tabs>
          <w:tab w:val="left" w:pos="312"/>
        </w:tabs>
      </w:pPr>
    </w:lvl>
  </w:abstractNum>
  <w:abstractNum w:abstractNumId="6">
    <w:nsid w:val="5858923B"/>
    <w:multiLevelType w:val="singleLevel"/>
    <w:tmpl w:val="5858923B"/>
    <w:lvl w:ilvl="0" w:tentative="0">
      <w:start w:val="2"/>
      <w:numFmt w:val="chineseCounting"/>
      <w:suff w:val="nothing"/>
      <w:lvlText w:val="%1、"/>
      <w:lvlJc w:val="left"/>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MzVhYzA5ZGZiZWYzZDNhYjIwZDcwZmY5ZWRlMTkifQ=="/>
  </w:docVars>
  <w:rsids>
    <w:rsidRoot w:val="18805C15"/>
    <w:rsid w:val="00C608B9"/>
    <w:rsid w:val="03C17334"/>
    <w:rsid w:val="18805C15"/>
    <w:rsid w:val="1A1C2C01"/>
    <w:rsid w:val="203E576A"/>
    <w:rsid w:val="298B215D"/>
    <w:rsid w:val="2EB51324"/>
    <w:rsid w:val="3342277B"/>
    <w:rsid w:val="345E3ECA"/>
    <w:rsid w:val="3A9F1C4A"/>
    <w:rsid w:val="4E932EF7"/>
    <w:rsid w:val="51541D99"/>
    <w:rsid w:val="54B1657C"/>
    <w:rsid w:val="58D629C4"/>
    <w:rsid w:val="59D633EA"/>
    <w:rsid w:val="65660E31"/>
    <w:rsid w:val="67554BBD"/>
    <w:rsid w:val="6ED03973"/>
    <w:rsid w:val="6F2474E3"/>
    <w:rsid w:val="6F693332"/>
    <w:rsid w:val="72F07E08"/>
    <w:rsid w:val="74796FBD"/>
    <w:rsid w:val="77B32B00"/>
    <w:rsid w:val="7B0E3456"/>
    <w:rsid w:val="7F95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qFormat="1" w:unhideWhenUsed="0" w:uiPriority="0" w:semiHidden="0" w:name="header" w:locked="1"/>
    <w:lsdException w:qFormat="1" w:unhideWhenUsed="0" w:uiPriority="0"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qFormat="1"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qFormat="1" w:uiPriority="0" w:semiHidden="0" w:name="Body Text First Indent" w:locked="1"/>
    <w:lsdException w:qFormat="1" w:uiPriority="99"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unhideWhenUsed="0" w:uiPriority="0" w:semiHidden="0" w:name="annotation subject" w:locked="1"/>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ocked="1"/>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locked/>
    <w:uiPriority w:val="0"/>
    <w:pPr>
      <w:autoSpaceDE w:val="0"/>
      <w:autoSpaceDN w:val="0"/>
      <w:jc w:val="left"/>
    </w:pPr>
    <w:rPr>
      <w:rFonts w:ascii="宋体" w:hAnsi="宋体" w:cs="宋体"/>
      <w:kern w:val="0"/>
      <w:sz w:val="23"/>
      <w:szCs w:val="23"/>
      <w:lang w:eastAsia="en-US"/>
    </w:rPr>
  </w:style>
  <w:style w:type="paragraph" w:styleId="4">
    <w:name w:val="Body Text Indent"/>
    <w:basedOn w:val="1"/>
    <w:next w:val="5"/>
    <w:autoRedefine/>
    <w:qFormat/>
    <w:locked/>
    <w:uiPriority w:val="0"/>
    <w:pPr>
      <w:tabs>
        <w:tab w:val="left" w:pos="5580"/>
      </w:tabs>
      <w:spacing w:before="120" w:line="360" w:lineRule="auto"/>
      <w:ind w:firstLine="454"/>
    </w:pPr>
    <w:rPr>
      <w:rFonts w:ascii="仿宋_GB2312" w:hAnsi="宋体" w:eastAsia="仿宋_GB2312"/>
      <w:sz w:val="24"/>
    </w:rPr>
  </w:style>
  <w:style w:type="paragraph" w:styleId="5">
    <w:name w:val="envelope return"/>
    <w:basedOn w:val="1"/>
    <w:qFormat/>
    <w:locked/>
    <w:uiPriority w:val="0"/>
    <w:pPr>
      <w:snapToGrid w:val="0"/>
    </w:pPr>
    <w:rPr>
      <w:rFonts w:ascii="Arial" w:hAnsi="Arial"/>
    </w:rPr>
  </w:style>
  <w:style w:type="paragraph" w:styleId="6">
    <w:name w:val="footer"/>
    <w:basedOn w:val="1"/>
    <w:autoRedefine/>
    <w:qFormat/>
    <w:locked/>
    <w:uiPriority w:val="0"/>
    <w:pPr>
      <w:tabs>
        <w:tab w:val="center" w:pos="4153"/>
        <w:tab w:val="right" w:pos="8306"/>
      </w:tabs>
      <w:snapToGrid w:val="0"/>
      <w:jc w:val="left"/>
    </w:pPr>
    <w:rPr>
      <w:sz w:val="18"/>
    </w:rPr>
  </w:style>
  <w:style w:type="paragraph" w:styleId="7">
    <w:name w:val="header"/>
    <w:basedOn w:val="1"/>
    <w:autoRedefine/>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1"/>
    <w:autoRedefine/>
    <w:qFormat/>
    <w:locked/>
    <w:uiPriority w:val="0"/>
    <w:pPr>
      <w:ind w:left="200" w:hanging="200" w:hangingChars="200"/>
    </w:pPr>
    <w:rPr>
      <w:rFonts w:ascii="Calibri" w:hAnsi="Calibri"/>
      <w:szCs w:val="22"/>
    </w:rPr>
  </w:style>
  <w:style w:type="paragraph" w:styleId="9">
    <w:name w:val="Normal (Web)"/>
    <w:basedOn w:val="1"/>
    <w:qFormat/>
    <w:locked/>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3"/>
    <w:next w:val="11"/>
    <w:autoRedefine/>
    <w:unhideWhenUsed/>
    <w:qFormat/>
    <w:locked/>
    <w:uiPriority w:val="0"/>
    <w:pPr>
      <w:ind w:firstLine="100" w:firstLineChars="100"/>
    </w:pPr>
  </w:style>
  <w:style w:type="paragraph" w:styleId="11">
    <w:name w:val="Body Text First Indent 2"/>
    <w:basedOn w:val="4"/>
    <w:next w:val="8"/>
    <w:autoRedefine/>
    <w:unhideWhenUsed/>
    <w:qFormat/>
    <w:locked/>
    <w:uiPriority w:val="99"/>
    <w:pPr>
      <w:adjustRightInd w:val="0"/>
      <w:snapToGrid w:val="0"/>
      <w:spacing w:beforeAutospacing="1" w:afterAutospacing="1" w:line="360" w:lineRule="auto"/>
      <w:ind w:left="480" w:firstLine="562" w:firstLineChars="200"/>
      <w:jc w:val="left"/>
    </w:pPr>
    <w:rPr>
      <w:rFonts w:hint="eastAsia" w:ascii="仿宋_GB2312" w:hAnsi="仿宋_GB2312"/>
      <w:lang w:eastAsia="en-U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autoRedefine/>
    <w:qFormat/>
    <w:locked/>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2095</Words>
  <Characters>2227</Characters>
  <Lines>0</Lines>
  <Paragraphs>0</Paragraphs>
  <TotalTime>28</TotalTime>
  <ScaleCrop>false</ScaleCrop>
  <LinksUpToDate>false</LinksUpToDate>
  <CharactersWithSpaces>2363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2025-01-03T08:00:00Z</dcterms:created>
  <dc:creator>陈春</dc:creator>
  <cp:lastModifiedBy>陈春</cp:lastModifiedBy>
  <cp:lastPrinted>2025-01-09T01:31:00Z</cp:lastPrinted>
  <dcterms:modified xsi:type="dcterms:W3CDTF">2025-01-09T02:45:16Z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858311C4E6B84BCF9BF12443C0D4663D_13</vt:lpwstr>
  </property>
  <property fmtid="{D5CDD505-2E9C-101B-9397-08002B2CF9AE}" pid="4" name="KSOTemplateDocerSaveRecord">
    <vt:lpwstr>eyJoZGlkIjoiOWFmYjRiNzI3MTRmZWQ1ZDU3N2VhNGUzZTY2ODUxNDgiLCJ1c2VySWQiOiI0MDA2MjQyNyJ9</vt:lpwstr>
  </property>
</Properties>
</file>