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95E5" w14:textId="77777777" w:rsidR="000353CE" w:rsidRDefault="000353CE">
      <w:pPr>
        <w:tabs>
          <w:tab w:val="left" w:pos="1558"/>
          <w:tab w:val="center" w:pos="4218"/>
        </w:tabs>
        <w:spacing w:line="360" w:lineRule="auto"/>
        <w:jc w:val="center"/>
        <w:rPr>
          <w:rFonts w:asciiTheme="majorEastAsia" w:eastAsiaTheme="majorEastAsia" w:hAnsiTheme="majorEastAsia" w:hint="eastAsia"/>
          <w:b/>
          <w:color w:val="000000" w:themeColor="text1"/>
          <w:sz w:val="36"/>
          <w:szCs w:val="36"/>
        </w:rPr>
      </w:pPr>
    </w:p>
    <w:p w14:paraId="652326A4" w14:textId="3B46389C" w:rsidR="000353CE" w:rsidRDefault="00CD3E56">
      <w:pPr>
        <w:tabs>
          <w:tab w:val="left" w:pos="1558"/>
          <w:tab w:val="center" w:pos="4218"/>
        </w:tabs>
        <w:spacing w:line="360" w:lineRule="auto"/>
        <w:jc w:val="center"/>
        <w:rPr>
          <w:rFonts w:asciiTheme="majorEastAsia" w:eastAsiaTheme="majorEastAsia" w:hAnsiTheme="majorEastAsia" w:hint="eastAsia"/>
          <w:b/>
          <w:color w:val="000000" w:themeColor="text1"/>
          <w:sz w:val="36"/>
          <w:szCs w:val="36"/>
        </w:rPr>
      </w:pPr>
      <w:r>
        <w:rPr>
          <w:rFonts w:asciiTheme="majorEastAsia" w:eastAsiaTheme="majorEastAsia" w:hAnsiTheme="majorEastAsia" w:hint="eastAsia"/>
          <w:b/>
          <w:color w:val="000000" w:themeColor="text1"/>
          <w:sz w:val="36"/>
          <w:szCs w:val="36"/>
        </w:rPr>
        <w:t>150米三峡游轮</w:t>
      </w:r>
      <w:r w:rsidR="00081CCA">
        <w:rPr>
          <w:rFonts w:asciiTheme="majorEastAsia" w:eastAsiaTheme="majorEastAsia" w:hAnsiTheme="majorEastAsia" w:hint="eastAsia"/>
          <w:b/>
          <w:color w:val="000000" w:themeColor="text1"/>
          <w:sz w:val="36"/>
          <w:szCs w:val="36"/>
        </w:rPr>
        <w:t xml:space="preserve">不锈钢栏杆工程 </w:t>
      </w:r>
    </w:p>
    <w:p w14:paraId="108E411D" w14:textId="1AD0DA0B" w:rsidR="000353CE" w:rsidRPr="0097405B" w:rsidRDefault="00081CCA" w:rsidP="0097405B">
      <w:pPr>
        <w:jc w:val="center"/>
        <w:rPr>
          <w:rFonts w:asciiTheme="minorEastAsia" w:eastAsiaTheme="minorEastAsia" w:hAnsiTheme="minorEastAsia" w:hint="eastAsia"/>
          <w:b/>
          <w:bCs/>
          <w:sz w:val="28"/>
          <w:szCs w:val="28"/>
        </w:rPr>
      </w:pPr>
      <w:r w:rsidRPr="0097405B">
        <w:rPr>
          <w:rFonts w:asciiTheme="minorEastAsia" w:eastAsiaTheme="minorEastAsia" w:hAnsiTheme="minorEastAsia" w:hint="eastAsia"/>
          <w:b/>
          <w:bCs/>
          <w:sz w:val="28"/>
          <w:szCs w:val="28"/>
        </w:rPr>
        <w:t>(工程编号：ZJ</w:t>
      </w:r>
      <w:r w:rsidR="00CD3E56" w:rsidRPr="0097405B">
        <w:rPr>
          <w:rFonts w:asciiTheme="minorEastAsia" w:eastAsiaTheme="minorEastAsia" w:hAnsiTheme="minorEastAsia" w:hint="eastAsia"/>
          <w:b/>
          <w:bCs/>
          <w:sz w:val="28"/>
          <w:szCs w:val="28"/>
        </w:rPr>
        <w:t>20-LYC007</w:t>
      </w:r>
      <w:r w:rsidRPr="0097405B">
        <w:rPr>
          <w:rFonts w:asciiTheme="minorEastAsia" w:eastAsiaTheme="minorEastAsia" w:hAnsiTheme="minorEastAsia" w:hint="eastAsia"/>
          <w:b/>
          <w:bCs/>
          <w:sz w:val="28"/>
          <w:szCs w:val="28"/>
        </w:rPr>
        <w:t>)</w:t>
      </w:r>
    </w:p>
    <w:p w14:paraId="3C64BFB7" w14:textId="77777777" w:rsidR="000353CE" w:rsidRDefault="000353CE" w:rsidP="0097405B">
      <w:pPr>
        <w:rPr>
          <w:rFonts w:hint="eastAsia"/>
        </w:rPr>
      </w:pPr>
    </w:p>
    <w:p w14:paraId="001BA295" w14:textId="77777777" w:rsidR="000353CE" w:rsidRDefault="000353CE" w:rsidP="0097405B">
      <w:pPr>
        <w:rPr>
          <w:rFonts w:hint="eastAsia"/>
        </w:rPr>
      </w:pPr>
    </w:p>
    <w:p w14:paraId="3F38CC1A" w14:textId="77777777" w:rsidR="000353CE" w:rsidRDefault="000353CE" w:rsidP="0097405B">
      <w:pPr>
        <w:rPr>
          <w:rFonts w:hint="eastAsia"/>
        </w:rPr>
      </w:pPr>
    </w:p>
    <w:p w14:paraId="00FACE1A" w14:textId="77777777" w:rsidR="000353CE" w:rsidRDefault="000353CE" w:rsidP="0097405B">
      <w:pPr>
        <w:rPr>
          <w:rFonts w:hint="eastAsia"/>
        </w:rPr>
      </w:pPr>
    </w:p>
    <w:p w14:paraId="30C17657" w14:textId="77777777" w:rsidR="000353CE" w:rsidRDefault="000353CE" w:rsidP="0097405B">
      <w:pPr>
        <w:rPr>
          <w:rFonts w:hint="eastAsia"/>
        </w:rPr>
      </w:pPr>
    </w:p>
    <w:p w14:paraId="08E5B89C" w14:textId="77777777" w:rsidR="000353CE" w:rsidRDefault="000353CE" w:rsidP="0097405B">
      <w:pPr>
        <w:rPr>
          <w:rFonts w:hint="eastAsia"/>
        </w:rPr>
      </w:pPr>
    </w:p>
    <w:p w14:paraId="6FE7DED8" w14:textId="77777777" w:rsidR="000353CE" w:rsidRDefault="000353CE" w:rsidP="0097405B">
      <w:pPr>
        <w:rPr>
          <w:rFonts w:hint="eastAsia"/>
        </w:rPr>
      </w:pPr>
    </w:p>
    <w:p w14:paraId="2D5D066F" w14:textId="77777777" w:rsidR="000353CE" w:rsidRDefault="00081CCA">
      <w:pPr>
        <w:tabs>
          <w:tab w:val="left" w:pos="1558"/>
          <w:tab w:val="center" w:pos="4218"/>
        </w:tabs>
        <w:spacing w:line="360" w:lineRule="auto"/>
        <w:jc w:val="center"/>
        <w:rPr>
          <w:rFonts w:asciiTheme="majorEastAsia" w:eastAsiaTheme="majorEastAsia" w:hAnsiTheme="majorEastAsia" w:hint="eastAsia"/>
          <w:b/>
          <w:color w:val="000000" w:themeColor="text1"/>
          <w:sz w:val="72"/>
          <w:szCs w:val="72"/>
        </w:rPr>
      </w:pPr>
      <w:r>
        <w:rPr>
          <w:rFonts w:asciiTheme="majorEastAsia" w:eastAsiaTheme="majorEastAsia" w:hAnsiTheme="majorEastAsia" w:hint="eastAsia"/>
          <w:b/>
          <w:color w:val="000000" w:themeColor="text1"/>
          <w:sz w:val="72"/>
          <w:szCs w:val="72"/>
        </w:rPr>
        <w:t>竞争性谈判文件</w:t>
      </w:r>
    </w:p>
    <w:p w14:paraId="64CC993A" w14:textId="77777777" w:rsidR="000353CE" w:rsidRDefault="000353CE" w:rsidP="0097405B">
      <w:pPr>
        <w:rPr>
          <w:rFonts w:hint="eastAsia"/>
        </w:rPr>
      </w:pPr>
    </w:p>
    <w:p w14:paraId="181F3C29" w14:textId="77777777" w:rsidR="000353CE" w:rsidRDefault="000353CE" w:rsidP="0097405B">
      <w:pPr>
        <w:rPr>
          <w:rFonts w:hint="eastAsia"/>
        </w:rPr>
      </w:pPr>
    </w:p>
    <w:p w14:paraId="0153AE91" w14:textId="77777777" w:rsidR="000353CE" w:rsidRDefault="000353CE" w:rsidP="0097405B">
      <w:pPr>
        <w:rPr>
          <w:rFonts w:hint="eastAsia"/>
        </w:rPr>
      </w:pPr>
    </w:p>
    <w:p w14:paraId="025C9099" w14:textId="77777777" w:rsidR="000353CE" w:rsidRDefault="000353CE" w:rsidP="0097405B">
      <w:pPr>
        <w:rPr>
          <w:rFonts w:hint="eastAsia"/>
        </w:rPr>
      </w:pPr>
    </w:p>
    <w:p w14:paraId="3423FF99" w14:textId="77777777" w:rsidR="000353CE" w:rsidRDefault="000353CE" w:rsidP="0097405B">
      <w:pPr>
        <w:rPr>
          <w:rFonts w:hint="eastAsia"/>
        </w:rPr>
      </w:pPr>
    </w:p>
    <w:p w14:paraId="64115087" w14:textId="77777777" w:rsidR="000353CE" w:rsidRDefault="000353CE" w:rsidP="0097405B">
      <w:pPr>
        <w:rPr>
          <w:rFonts w:hint="eastAsia"/>
        </w:rPr>
      </w:pPr>
    </w:p>
    <w:p w14:paraId="074B4897" w14:textId="77777777" w:rsidR="000353CE" w:rsidRDefault="000353CE" w:rsidP="0097405B">
      <w:pPr>
        <w:rPr>
          <w:rFonts w:hint="eastAsia"/>
        </w:rPr>
      </w:pPr>
    </w:p>
    <w:p w14:paraId="6E2C761C" w14:textId="77777777" w:rsidR="000353CE" w:rsidRDefault="000353CE" w:rsidP="0097405B">
      <w:pPr>
        <w:rPr>
          <w:rFonts w:hint="eastAsia"/>
        </w:rPr>
      </w:pPr>
    </w:p>
    <w:p w14:paraId="3ABC0549" w14:textId="77777777" w:rsidR="000353CE" w:rsidRDefault="000353CE" w:rsidP="0097405B">
      <w:pPr>
        <w:rPr>
          <w:rFonts w:hint="eastAsia"/>
        </w:rPr>
      </w:pPr>
    </w:p>
    <w:p w14:paraId="5A2397C3" w14:textId="77777777" w:rsidR="000353CE" w:rsidRDefault="000353CE" w:rsidP="0097405B"/>
    <w:p w14:paraId="51429492" w14:textId="77777777" w:rsidR="0097405B" w:rsidRDefault="0097405B" w:rsidP="0097405B"/>
    <w:p w14:paraId="00D539B0" w14:textId="77777777" w:rsidR="0097405B" w:rsidRDefault="0097405B" w:rsidP="0097405B"/>
    <w:p w14:paraId="5E49370E" w14:textId="77777777" w:rsidR="0097405B" w:rsidRDefault="0097405B" w:rsidP="0097405B"/>
    <w:p w14:paraId="485E1744" w14:textId="77777777" w:rsidR="0097405B" w:rsidRDefault="0097405B" w:rsidP="0097405B"/>
    <w:p w14:paraId="4EFA0120" w14:textId="77777777" w:rsidR="0097405B" w:rsidRDefault="0097405B" w:rsidP="0097405B"/>
    <w:p w14:paraId="648BAFB3" w14:textId="77777777" w:rsidR="0097405B" w:rsidRDefault="0097405B" w:rsidP="0097405B"/>
    <w:p w14:paraId="0306EAE5" w14:textId="77777777" w:rsidR="0097405B" w:rsidRDefault="0097405B" w:rsidP="0097405B"/>
    <w:p w14:paraId="097263BC" w14:textId="77777777" w:rsidR="0097405B" w:rsidRDefault="0097405B" w:rsidP="0097405B"/>
    <w:p w14:paraId="469C693D" w14:textId="77777777" w:rsidR="0097405B" w:rsidRDefault="0097405B" w:rsidP="0097405B"/>
    <w:p w14:paraId="758A9A42" w14:textId="77777777" w:rsidR="0097405B" w:rsidRDefault="0097405B" w:rsidP="0097405B"/>
    <w:p w14:paraId="59770ED7" w14:textId="77777777" w:rsidR="0097405B" w:rsidRDefault="0097405B" w:rsidP="0097405B"/>
    <w:p w14:paraId="4161DB06" w14:textId="77777777" w:rsidR="0097405B" w:rsidRDefault="0097405B" w:rsidP="0097405B"/>
    <w:p w14:paraId="752F8C0B" w14:textId="77777777" w:rsidR="0097405B" w:rsidRDefault="0097405B" w:rsidP="0097405B"/>
    <w:p w14:paraId="51F04F6A" w14:textId="77777777" w:rsidR="0097405B" w:rsidRDefault="0097405B" w:rsidP="0097405B"/>
    <w:p w14:paraId="6AB28CA5" w14:textId="77777777" w:rsidR="0097405B" w:rsidRDefault="0097405B" w:rsidP="0097405B"/>
    <w:p w14:paraId="1D4DB6D9" w14:textId="77777777" w:rsidR="0097405B" w:rsidRDefault="0097405B" w:rsidP="0097405B"/>
    <w:p w14:paraId="5EC46903" w14:textId="77777777" w:rsidR="0097405B" w:rsidRDefault="0097405B" w:rsidP="0097405B">
      <w:pPr>
        <w:rPr>
          <w:rFonts w:hint="eastAsia"/>
        </w:rPr>
      </w:pPr>
    </w:p>
    <w:p w14:paraId="2AECE52C" w14:textId="77777777" w:rsidR="0097405B" w:rsidRDefault="0097405B" w:rsidP="0097405B">
      <w:pPr>
        <w:rPr>
          <w:rFonts w:hint="eastAsia"/>
        </w:rPr>
      </w:pPr>
    </w:p>
    <w:p w14:paraId="2281F04E" w14:textId="77777777" w:rsidR="000353CE" w:rsidRDefault="000353CE" w:rsidP="0097405B">
      <w:pPr>
        <w:rPr>
          <w:rFonts w:hint="eastAsia"/>
        </w:rPr>
      </w:pPr>
    </w:p>
    <w:p w14:paraId="6DEC995B" w14:textId="77777777" w:rsidR="000353CE" w:rsidRDefault="00081CCA">
      <w:pPr>
        <w:spacing w:line="360" w:lineRule="auto"/>
        <w:jc w:val="center"/>
        <w:outlineLvl w:val="1"/>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比选人：重庆中江船业有限公司</w:t>
      </w:r>
    </w:p>
    <w:p w14:paraId="28C41AAA" w14:textId="18A25A84" w:rsidR="000353CE" w:rsidRDefault="00081CCA">
      <w:pPr>
        <w:spacing w:line="360" w:lineRule="auto"/>
        <w:jc w:val="center"/>
        <w:outlineLvl w:val="1"/>
        <w:rPr>
          <w:rFonts w:asciiTheme="majorEastAsia" w:eastAsiaTheme="majorEastAsia" w:hAnsiTheme="majorEastAsia" w:hint="eastAsia"/>
          <w:b/>
          <w:color w:val="000000" w:themeColor="text1"/>
          <w:sz w:val="24"/>
        </w:rPr>
      </w:pPr>
      <w:r>
        <w:rPr>
          <w:rFonts w:asciiTheme="majorEastAsia" w:eastAsiaTheme="majorEastAsia" w:hAnsiTheme="majorEastAsia"/>
          <w:b/>
          <w:color w:val="000000" w:themeColor="text1"/>
          <w:sz w:val="24"/>
        </w:rPr>
        <w:t>202</w:t>
      </w:r>
      <w:r>
        <w:rPr>
          <w:rFonts w:asciiTheme="majorEastAsia" w:eastAsiaTheme="majorEastAsia" w:hAnsiTheme="majorEastAsia" w:hint="eastAsia"/>
          <w:b/>
          <w:color w:val="000000" w:themeColor="text1"/>
          <w:sz w:val="24"/>
        </w:rPr>
        <w:t>5</w:t>
      </w:r>
      <w:r>
        <w:rPr>
          <w:rFonts w:asciiTheme="majorEastAsia" w:eastAsiaTheme="majorEastAsia" w:hAnsiTheme="majorEastAsia"/>
          <w:b/>
          <w:color w:val="000000" w:themeColor="text1"/>
          <w:sz w:val="24"/>
        </w:rPr>
        <w:t>年</w:t>
      </w:r>
      <w:r>
        <w:rPr>
          <w:rFonts w:asciiTheme="majorEastAsia" w:eastAsiaTheme="majorEastAsia" w:hAnsiTheme="majorEastAsia" w:hint="eastAsia"/>
          <w:b/>
          <w:color w:val="000000" w:themeColor="text1"/>
          <w:sz w:val="24"/>
        </w:rPr>
        <w:t>11</w:t>
      </w:r>
      <w:r>
        <w:rPr>
          <w:rFonts w:asciiTheme="majorEastAsia" w:eastAsiaTheme="majorEastAsia" w:hAnsiTheme="majorEastAsia"/>
          <w:b/>
          <w:color w:val="000000" w:themeColor="text1"/>
          <w:sz w:val="24"/>
        </w:rPr>
        <w:t>月</w:t>
      </w:r>
      <w:r w:rsidR="00CD3E56">
        <w:rPr>
          <w:rFonts w:asciiTheme="majorEastAsia" w:eastAsiaTheme="majorEastAsia" w:hAnsiTheme="majorEastAsia" w:hint="eastAsia"/>
          <w:b/>
          <w:color w:val="000000" w:themeColor="text1"/>
          <w:sz w:val="24"/>
        </w:rPr>
        <w:t>20</w:t>
      </w:r>
      <w:r>
        <w:rPr>
          <w:rFonts w:asciiTheme="majorEastAsia" w:eastAsiaTheme="majorEastAsia" w:hAnsiTheme="majorEastAsia"/>
          <w:b/>
          <w:color w:val="000000" w:themeColor="text1"/>
          <w:sz w:val="24"/>
        </w:rPr>
        <w:t>日</w:t>
      </w:r>
    </w:p>
    <w:p w14:paraId="063FC719" w14:textId="77777777" w:rsidR="000353CE" w:rsidRDefault="00081CCA">
      <w:pPr>
        <w:widowControl/>
        <w:jc w:val="left"/>
        <w:rPr>
          <w:rFonts w:asciiTheme="majorEastAsia" w:eastAsiaTheme="majorEastAsia" w:hAnsiTheme="majorEastAsia" w:hint="eastAsia"/>
          <w:b/>
          <w:color w:val="000000" w:themeColor="text1"/>
          <w:sz w:val="24"/>
        </w:rPr>
      </w:pPr>
      <w:r>
        <w:rPr>
          <w:rFonts w:asciiTheme="majorEastAsia" w:eastAsiaTheme="majorEastAsia" w:hAnsiTheme="majorEastAsia"/>
          <w:b/>
          <w:color w:val="000000" w:themeColor="text1"/>
          <w:sz w:val="24"/>
        </w:rPr>
        <w:br w:type="page"/>
      </w:r>
    </w:p>
    <w:p w14:paraId="57C5CDAB" w14:textId="77777777" w:rsidR="000353CE" w:rsidRDefault="000353CE">
      <w:pPr>
        <w:spacing w:line="360" w:lineRule="auto"/>
        <w:jc w:val="center"/>
        <w:outlineLvl w:val="1"/>
        <w:rPr>
          <w:rFonts w:asciiTheme="majorEastAsia" w:eastAsiaTheme="majorEastAsia" w:hAnsiTheme="majorEastAsia" w:cs="楷体" w:hint="eastAsia"/>
          <w:b/>
          <w:color w:val="000000" w:themeColor="text1"/>
          <w:sz w:val="24"/>
        </w:rPr>
      </w:pPr>
    </w:p>
    <w:p w14:paraId="5A6FECD1" w14:textId="77777777" w:rsidR="000353CE" w:rsidRDefault="00081CCA">
      <w:pPr>
        <w:spacing w:line="360" w:lineRule="auto"/>
        <w:jc w:val="center"/>
        <w:outlineLvl w:val="1"/>
        <w:rPr>
          <w:rFonts w:asciiTheme="majorEastAsia" w:eastAsiaTheme="majorEastAsia" w:hAnsiTheme="majorEastAsia" w:cs="楷体" w:hint="eastAsia"/>
          <w:b/>
          <w:color w:val="000000" w:themeColor="text1"/>
          <w:sz w:val="32"/>
          <w:szCs w:val="32"/>
        </w:rPr>
      </w:pPr>
      <w:r>
        <w:rPr>
          <w:rFonts w:asciiTheme="majorEastAsia" w:eastAsiaTheme="majorEastAsia" w:hAnsiTheme="majorEastAsia" w:cs="楷体" w:hint="eastAsia"/>
          <w:b/>
          <w:color w:val="000000" w:themeColor="text1"/>
          <w:sz w:val="32"/>
          <w:szCs w:val="32"/>
        </w:rPr>
        <w:t>招 标 文 件 目 录</w:t>
      </w:r>
    </w:p>
    <w:p w14:paraId="12DCE3A6" w14:textId="77777777" w:rsidR="000353CE" w:rsidRDefault="000353CE">
      <w:pPr>
        <w:spacing w:line="360" w:lineRule="auto"/>
        <w:jc w:val="center"/>
        <w:outlineLvl w:val="1"/>
        <w:rPr>
          <w:rFonts w:asciiTheme="majorEastAsia" w:eastAsiaTheme="majorEastAsia" w:hAnsiTheme="majorEastAsia" w:cs="楷体" w:hint="eastAsia"/>
          <w:b/>
          <w:color w:val="000000" w:themeColor="text1"/>
          <w:sz w:val="32"/>
          <w:szCs w:val="32"/>
        </w:rPr>
      </w:pPr>
    </w:p>
    <w:p w14:paraId="3F1602FD" w14:textId="7CC7D021" w:rsidR="000353CE" w:rsidRDefault="00081CCA">
      <w:pPr>
        <w:spacing w:line="360" w:lineRule="auto"/>
        <w:jc w:val="distribute"/>
        <w:outlineLvl w:val="1"/>
        <w:rPr>
          <w:rFonts w:asciiTheme="majorEastAsia" w:eastAsiaTheme="majorEastAsia" w:hAnsiTheme="majorEastAsia" w:cs="楷体" w:hint="eastAsia"/>
          <w:color w:val="000000" w:themeColor="text1"/>
          <w:sz w:val="28"/>
          <w:szCs w:val="28"/>
        </w:rPr>
      </w:pPr>
      <w:r>
        <w:rPr>
          <w:rFonts w:asciiTheme="majorEastAsia" w:eastAsiaTheme="majorEastAsia" w:hAnsiTheme="majorEastAsia" w:cs="楷体" w:hint="eastAsia"/>
          <w:color w:val="000000" w:themeColor="text1"/>
          <w:sz w:val="28"/>
          <w:szCs w:val="28"/>
        </w:rPr>
        <w:t>第一章  招标公告－---------------------------------------</w:t>
      </w:r>
      <w:r w:rsidR="004708A3">
        <w:rPr>
          <w:rFonts w:asciiTheme="majorEastAsia" w:eastAsiaTheme="majorEastAsia" w:hAnsiTheme="majorEastAsia" w:cs="楷体" w:hint="eastAsia"/>
          <w:color w:val="000000" w:themeColor="text1"/>
          <w:sz w:val="28"/>
          <w:szCs w:val="28"/>
        </w:rPr>
        <w:t>1</w:t>
      </w:r>
      <w:r>
        <w:rPr>
          <w:rFonts w:asciiTheme="majorEastAsia" w:eastAsiaTheme="majorEastAsia" w:hAnsiTheme="majorEastAsia" w:cs="楷体" w:hint="eastAsia"/>
          <w:color w:val="000000" w:themeColor="text1"/>
          <w:sz w:val="28"/>
          <w:szCs w:val="28"/>
        </w:rPr>
        <w:t xml:space="preserve"> </w:t>
      </w:r>
    </w:p>
    <w:p w14:paraId="4A7D79C7" w14:textId="01034E05" w:rsidR="000353CE" w:rsidRDefault="00081CCA">
      <w:pPr>
        <w:spacing w:line="360" w:lineRule="auto"/>
        <w:jc w:val="distribute"/>
        <w:outlineLvl w:val="1"/>
        <w:rPr>
          <w:rFonts w:asciiTheme="majorEastAsia" w:eastAsiaTheme="majorEastAsia" w:hAnsiTheme="majorEastAsia" w:cs="楷体" w:hint="eastAsia"/>
          <w:color w:val="000000" w:themeColor="text1"/>
          <w:sz w:val="28"/>
          <w:szCs w:val="28"/>
        </w:rPr>
      </w:pPr>
      <w:r>
        <w:rPr>
          <w:rFonts w:asciiTheme="majorEastAsia" w:eastAsiaTheme="majorEastAsia" w:hAnsiTheme="majorEastAsia" w:cs="楷体" w:hint="eastAsia"/>
          <w:color w:val="000000" w:themeColor="text1"/>
          <w:sz w:val="28"/>
          <w:szCs w:val="28"/>
        </w:rPr>
        <w:t>第二章  招标须知－------------------------------------</w:t>
      </w:r>
      <w:r w:rsidR="00B85B2E">
        <w:rPr>
          <w:rFonts w:asciiTheme="majorEastAsia" w:eastAsiaTheme="majorEastAsia" w:hAnsiTheme="majorEastAsia" w:cs="楷体" w:hint="eastAsia"/>
          <w:color w:val="000000" w:themeColor="text1"/>
          <w:sz w:val="28"/>
          <w:szCs w:val="28"/>
        </w:rPr>
        <w:t>2</w:t>
      </w:r>
      <w:r>
        <w:rPr>
          <w:rFonts w:asciiTheme="majorEastAsia" w:eastAsiaTheme="majorEastAsia" w:hAnsiTheme="majorEastAsia" w:cs="楷体" w:hint="eastAsia"/>
          <w:color w:val="000000" w:themeColor="text1"/>
          <w:sz w:val="28"/>
          <w:szCs w:val="28"/>
        </w:rPr>
        <w:t>-1</w:t>
      </w:r>
      <w:r w:rsidR="00B85B2E">
        <w:rPr>
          <w:rFonts w:asciiTheme="majorEastAsia" w:eastAsiaTheme="majorEastAsia" w:hAnsiTheme="majorEastAsia" w:cs="楷体" w:hint="eastAsia"/>
          <w:color w:val="000000" w:themeColor="text1"/>
          <w:sz w:val="28"/>
          <w:szCs w:val="28"/>
        </w:rPr>
        <w:t>0</w:t>
      </w:r>
    </w:p>
    <w:p w14:paraId="4AB5A747" w14:textId="4127DD60" w:rsidR="000353CE" w:rsidRDefault="00081CCA">
      <w:pPr>
        <w:spacing w:line="360" w:lineRule="auto"/>
        <w:jc w:val="distribute"/>
        <w:outlineLvl w:val="1"/>
        <w:rPr>
          <w:rFonts w:asciiTheme="majorEastAsia" w:eastAsiaTheme="majorEastAsia" w:hAnsiTheme="majorEastAsia" w:cs="楷体" w:hint="eastAsia"/>
          <w:color w:val="000000" w:themeColor="text1"/>
          <w:sz w:val="28"/>
          <w:szCs w:val="28"/>
        </w:rPr>
      </w:pPr>
      <w:r>
        <w:rPr>
          <w:rFonts w:asciiTheme="majorEastAsia" w:eastAsiaTheme="majorEastAsia" w:hAnsiTheme="majorEastAsia" w:cs="楷体" w:hint="eastAsia"/>
          <w:color w:val="000000" w:themeColor="text1"/>
          <w:sz w:val="28"/>
          <w:szCs w:val="28"/>
        </w:rPr>
        <w:t>第三章 工程内容及界面－--------------------------1</w:t>
      </w:r>
      <w:r w:rsidR="00B85B2E">
        <w:rPr>
          <w:rFonts w:asciiTheme="majorEastAsia" w:eastAsiaTheme="majorEastAsia" w:hAnsiTheme="majorEastAsia" w:cs="楷体" w:hint="eastAsia"/>
          <w:color w:val="000000" w:themeColor="text1"/>
          <w:sz w:val="28"/>
          <w:szCs w:val="28"/>
        </w:rPr>
        <w:t>1</w:t>
      </w:r>
      <w:r>
        <w:rPr>
          <w:rFonts w:asciiTheme="majorEastAsia" w:eastAsiaTheme="majorEastAsia" w:hAnsiTheme="majorEastAsia" w:cs="楷体" w:hint="eastAsia"/>
          <w:color w:val="000000" w:themeColor="text1"/>
          <w:sz w:val="28"/>
          <w:szCs w:val="28"/>
        </w:rPr>
        <w:t>-1</w:t>
      </w:r>
      <w:r w:rsidR="00B85B2E">
        <w:rPr>
          <w:rFonts w:asciiTheme="majorEastAsia" w:eastAsiaTheme="majorEastAsia" w:hAnsiTheme="majorEastAsia" w:cs="楷体" w:hint="eastAsia"/>
          <w:color w:val="000000" w:themeColor="text1"/>
          <w:sz w:val="28"/>
          <w:szCs w:val="28"/>
        </w:rPr>
        <w:t>2</w:t>
      </w:r>
    </w:p>
    <w:p w14:paraId="35DF1C6B" w14:textId="770BDEED" w:rsidR="000353CE" w:rsidRDefault="00081CCA">
      <w:pPr>
        <w:spacing w:line="360" w:lineRule="auto"/>
        <w:jc w:val="distribute"/>
        <w:outlineLvl w:val="1"/>
        <w:rPr>
          <w:rFonts w:asciiTheme="majorEastAsia" w:eastAsiaTheme="majorEastAsia" w:hAnsiTheme="majorEastAsia" w:cs="楷体" w:hint="eastAsia"/>
          <w:color w:val="000000" w:themeColor="text1"/>
          <w:sz w:val="28"/>
          <w:szCs w:val="28"/>
        </w:rPr>
      </w:pPr>
      <w:r>
        <w:rPr>
          <w:rFonts w:asciiTheme="majorEastAsia" w:eastAsiaTheme="majorEastAsia" w:hAnsiTheme="majorEastAsia" w:cs="楷体" w:hint="eastAsia"/>
          <w:color w:val="000000" w:themeColor="text1"/>
          <w:sz w:val="28"/>
          <w:szCs w:val="28"/>
        </w:rPr>
        <w:t>第四章  合同格式－--------------------------------------1</w:t>
      </w:r>
      <w:r w:rsidR="00B85B2E">
        <w:rPr>
          <w:rFonts w:asciiTheme="majorEastAsia" w:eastAsiaTheme="majorEastAsia" w:hAnsiTheme="majorEastAsia" w:cs="楷体" w:hint="eastAsia"/>
          <w:color w:val="000000" w:themeColor="text1"/>
          <w:sz w:val="28"/>
          <w:szCs w:val="28"/>
        </w:rPr>
        <w:t>3</w:t>
      </w:r>
      <w:r>
        <w:rPr>
          <w:rFonts w:asciiTheme="majorEastAsia" w:eastAsiaTheme="majorEastAsia" w:hAnsiTheme="majorEastAsia" w:cs="楷体" w:hint="eastAsia"/>
          <w:color w:val="000000" w:themeColor="text1"/>
          <w:sz w:val="28"/>
          <w:szCs w:val="28"/>
        </w:rPr>
        <w:t>-3</w:t>
      </w:r>
      <w:r w:rsidR="00B85B2E">
        <w:rPr>
          <w:rFonts w:asciiTheme="majorEastAsia" w:eastAsiaTheme="majorEastAsia" w:hAnsiTheme="majorEastAsia" w:cs="楷体" w:hint="eastAsia"/>
          <w:color w:val="000000" w:themeColor="text1"/>
          <w:sz w:val="28"/>
          <w:szCs w:val="28"/>
        </w:rPr>
        <w:t>0</w:t>
      </w:r>
    </w:p>
    <w:p w14:paraId="4B52159A" w14:textId="18888B1C" w:rsidR="000353CE" w:rsidRDefault="00081CCA">
      <w:pPr>
        <w:spacing w:line="360" w:lineRule="auto"/>
        <w:jc w:val="distribute"/>
        <w:outlineLvl w:val="1"/>
        <w:rPr>
          <w:rFonts w:asciiTheme="majorEastAsia" w:eastAsiaTheme="majorEastAsia" w:hAnsiTheme="majorEastAsia" w:cs="楷体" w:hint="eastAsia"/>
          <w:color w:val="000000" w:themeColor="text1"/>
          <w:sz w:val="28"/>
          <w:szCs w:val="28"/>
        </w:rPr>
      </w:pPr>
      <w:r>
        <w:rPr>
          <w:rFonts w:asciiTheme="majorEastAsia" w:eastAsiaTheme="majorEastAsia" w:hAnsiTheme="majorEastAsia" w:cs="楷体" w:hint="eastAsia"/>
          <w:color w:val="000000" w:themeColor="text1"/>
          <w:sz w:val="28"/>
          <w:szCs w:val="28"/>
        </w:rPr>
        <w:t>第五章  招标参选书－---------------------------------------31-33</w:t>
      </w:r>
    </w:p>
    <w:p w14:paraId="2713A1E5" w14:textId="52C4848D" w:rsidR="000353CE" w:rsidRDefault="00081CCA">
      <w:pPr>
        <w:spacing w:line="360" w:lineRule="auto"/>
        <w:jc w:val="distribute"/>
        <w:rPr>
          <w:rFonts w:asciiTheme="majorEastAsia" w:eastAsiaTheme="majorEastAsia" w:hAnsiTheme="majorEastAsia" w:cs="楷体" w:hint="eastAsia"/>
          <w:color w:val="000000" w:themeColor="text1"/>
          <w:sz w:val="28"/>
          <w:szCs w:val="28"/>
        </w:rPr>
      </w:pPr>
      <w:r>
        <w:rPr>
          <w:rFonts w:asciiTheme="majorEastAsia" w:eastAsiaTheme="majorEastAsia" w:hAnsiTheme="majorEastAsia" w:cs="楷体" w:hint="eastAsia"/>
          <w:color w:val="000000" w:themeColor="text1"/>
          <w:sz w:val="28"/>
          <w:szCs w:val="28"/>
        </w:rPr>
        <w:t>第六章 辅助资料表－--------------------------------34-</w:t>
      </w:r>
      <w:r w:rsidR="00B85B2E">
        <w:rPr>
          <w:rFonts w:asciiTheme="majorEastAsia" w:eastAsiaTheme="majorEastAsia" w:hAnsiTheme="majorEastAsia" w:cs="楷体" w:hint="eastAsia"/>
          <w:color w:val="000000" w:themeColor="text1"/>
          <w:sz w:val="28"/>
          <w:szCs w:val="28"/>
        </w:rPr>
        <w:t>39</w:t>
      </w:r>
      <w:r>
        <w:rPr>
          <w:rFonts w:asciiTheme="majorEastAsia" w:eastAsiaTheme="majorEastAsia" w:hAnsiTheme="majorEastAsia" w:cs="楷体" w:hint="eastAsia"/>
          <w:color w:val="000000" w:themeColor="text1"/>
          <w:sz w:val="28"/>
          <w:szCs w:val="28"/>
        </w:rPr>
        <w:t xml:space="preserve">  </w:t>
      </w:r>
    </w:p>
    <w:p w14:paraId="373685B7" w14:textId="0F1B6DFB" w:rsidR="000353CE" w:rsidRDefault="00081CCA">
      <w:pPr>
        <w:spacing w:line="360" w:lineRule="auto"/>
        <w:jc w:val="distribute"/>
        <w:rPr>
          <w:rFonts w:asciiTheme="majorEastAsia" w:eastAsiaTheme="majorEastAsia" w:hAnsiTheme="majorEastAsia" w:cs="楷体" w:hint="eastAsia"/>
          <w:color w:val="000000" w:themeColor="text1"/>
          <w:sz w:val="28"/>
          <w:szCs w:val="28"/>
        </w:rPr>
      </w:pPr>
      <w:r>
        <w:rPr>
          <w:rFonts w:asciiTheme="majorEastAsia" w:eastAsiaTheme="majorEastAsia" w:hAnsiTheme="majorEastAsia" w:cs="楷体" w:hint="eastAsia"/>
          <w:color w:val="000000" w:themeColor="text1"/>
          <w:sz w:val="28"/>
          <w:szCs w:val="28"/>
        </w:rPr>
        <w:t>第七章 评标办法－----------------------------4</w:t>
      </w:r>
      <w:r w:rsidR="00B85B2E">
        <w:rPr>
          <w:rFonts w:asciiTheme="majorEastAsia" w:eastAsiaTheme="majorEastAsia" w:hAnsiTheme="majorEastAsia" w:cs="楷体" w:hint="eastAsia"/>
          <w:color w:val="000000" w:themeColor="text1"/>
          <w:sz w:val="28"/>
          <w:szCs w:val="28"/>
        </w:rPr>
        <w:t>0</w:t>
      </w:r>
      <w:r>
        <w:rPr>
          <w:rFonts w:asciiTheme="majorEastAsia" w:eastAsiaTheme="majorEastAsia" w:hAnsiTheme="majorEastAsia" w:cs="楷体" w:hint="eastAsia"/>
          <w:color w:val="000000" w:themeColor="text1"/>
          <w:sz w:val="28"/>
          <w:szCs w:val="28"/>
        </w:rPr>
        <w:t>-4</w:t>
      </w:r>
      <w:r w:rsidR="00B85B2E">
        <w:rPr>
          <w:rFonts w:asciiTheme="majorEastAsia" w:eastAsiaTheme="majorEastAsia" w:hAnsiTheme="majorEastAsia" w:cs="楷体" w:hint="eastAsia"/>
          <w:color w:val="000000" w:themeColor="text1"/>
          <w:sz w:val="28"/>
          <w:szCs w:val="28"/>
        </w:rPr>
        <w:t>1</w:t>
      </w:r>
    </w:p>
    <w:p w14:paraId="41B487CF" w14:textId="77777777" w:rsidR="000353CE" w:rsidRDefault="00081CCA">
      <w:pPr>
        <w:spacing w:line="360" w:lineRule="auto"/>
        <w:jc w:val="distribute"/>
        <w:rPr>
          <w:rFonts w:asciiTheme="majorEastAsia" w:eastAsiaTheme="majorEastAsia" w:hAnsiTheme="majorEastAsia" w:cs="楷体" w:hint="eastAsia"/>
          <w:color w:val="000000" w:themeColor="text1"/>
          <w:sz w:val="24"/>
        </w:rPr>
      </w:pPr>
      <w:r>
        <w:rPr>
          <w:rFonts w:asciiTheme="majorEastAsia" w:eastAsiaTheme="majorEastAsia" w:hAnsiTheme="majorEastAsia" w:cs="楷体" w:hint="eastAsia"/>
          <w:color w:val="000000" w:themeColor="text1"/>
          <w:sz w:val="24"/>
        </w:rPr>
        <w:t xml:space="preserve">   </w:t>
      </w:r>
    </w:p>
    <w:p w14:paraId="45CAF13B" w14:textId="77777777" w:rsidR="000353CE" w:rsidRDefault="000353CE">
      <w:pPr>
        <w:spacing w:line="360" w:lineRule="auto"/>
        <w:jc w:val="center"/>
        <w:rPr>
          <w:rFonts w:asciiTheme="majorEastAsia" w:eastAsiaTheme="majorEastAsia" w:hAnsiTheme="majorEastAsia" w:hint="eastAsia"/>
          <w:b/>
          <w:color w:val="000000" w:themeColor="text1"/>
          <w:sz w:val="24"/>
        </w:rPr>
      </w:pPr>
    </w:p>
    <w:p w14:paraId="159546E4" w14:textId="77777777" w:rsidR="000353CE" w:rsidRDefault="000353CE">
      <w:pPr>
        <w:spacing w:line="360" w:lineRule="auto"/>
        <w:jc w:val="center"/>
        <w:rPr>
          <w:rFonts w:asciiTheme="majorEastAsia" w:eastAsiaTheme="majorEastAsia" w:hAnsiTheme="majorEastAsia" w:hint="eastAsia"/>
          <w:b/>
          <w:color w:val="000000" w:themeColor="text1"/>
          <w:sz w:val="24"/>
        </w:rPr>
      </w:pPr>
    </w:p>
    <w:p w14:paraId="1ACD663B" w14:textId="77777777" w:rsidR="000353CE" w:rsidRDefault="000353CE">
      <w:pPr>
        <w:spacing w:line="360" w:lineRule="auto"/>
        <w:jc w:val="center"/>
        <w:rPr>
          <w:rFonts w:asciiTheme="majorEastAsia" w:eastAsiaTheme="majorEastAsia" w:hAnsiTheme="majorEastAsia" w:hint="eastAsia"/>
          <w:b/>
          <w:color w:val="000000" w:themeColor="text1"/>
          <w:sz w:val="24"/>
        </w:rPr>
      </w:pPr>
    </w:p>
    <w:p w14:paraId="54D7B143" w14:textId="77777777" w:rsidR="000353CE" w:rsidRDefault="000353CE">
      <w:pPr>
        <w:spacing w:line="360" w:lineRule="auto"/>
        <w:jc w:val="center"/>
        <w:rPr>
          <w:rFonts w:asciiTheme="majorEastAsia" w:eastAsiaTheme="majorEastAsia" w:hAnsiTheme="majorEastAsia" w:hint="eastAsia"/>
          <w:b/>
          <w:color w:val="000000" w:themeColor="text1"/>
          <w:sz w:val="24"/>
        </w:rPr>
      </w:pPr>
    </w:p>
    <w:p w14:paraId="71B82A48" w14:textId="77777777" w:rsidR="000353CE" w:rsidRDefault="000353CE">
      <w:pPr>
        <w:spacing w:line="360" w:lineRule="auto"/>
        <w:jc w:val="center"/>
        <w:rPr>
          <w:rFonts w:asciiTheme="majorEastAsia" w:eastAsiaTheme="majorEastAsia" w:hAnsiTheme="majorEastAsia" w:hint="eastAsia"/>
          <w:b/>
          <w:color w:val="000000" w:themeColor="text1"/>
          <w:sz w:val="24"/>
        </w:rPr>
      </w:pPr>
    </w:p>
    <w:p w14:paraId="413B0F48" w14:textId="77777777" w:rsidR="000353CE" w:rsidRDefault="000353CE">
      <w:pPr>
        <w:spacing w:line="360" w:lineRule="auto"/>
        <w:jc w:val="center"/>
        <w:rPr>
          <w:rFonts w:asciiTheme="majorEastAsia" w:eastAsiaTheme="majorEastAsia" w:hAnsiTheme="majorEastAsia" w:hint="eastAsia"/>
          <w:b/>
          <w:color w:val="000000" w:themeColor="text1"/>
          <w:sz w:val="24"/>
        </w:rPr>
      </w:pPr>
    </w:p>
    <w:p w14:paraId="11C61234" w14:textId="77777777" w:rsidR="000353CE" w:rsidRDefault="000353CE">
      <w:pPr>
        <w:spacing w:line="360" w:lineRule="auto"/>
        <w:jc w:val="center"/>
        <w:rPr>
          <w:rFonts w:asciiTheme="majorEastAsia" w:eastAsiaTheme="majorEastAsia" w:hAnsiTheme="majorEastAsia" w:hint="eastAsia"/>
          <w:b/>
          <w:color w:val="000000" w:themeColor="text1"/>
          <w:sz w:val="24"/>
        </w:rPr>
      </w:pPr>
    </w:p>
    <w:p w14:paraId="76B50E95" w14:textId="77777777" w:rsidR="000353CE" w:rsidRDefault="000353CE">
      <w:pPr>
        <w:spacing w:line="360" w:lineRule="auto"/>
        <w:jc w:val="center"/>
        <w:rPr>
          <w:rFonts w:asciiTheme="majorEastAsia" w:eastAsiaTheme="majorEastAsia" w:hAnsiTheme="majorEastAsia" w:hint="eastAsia"/>
          <w:b/>
          <w:color w:val="000000" w:themeColor="text1"/>
          <w:sz w:val="24"/>
        </w:rPr>
      </w:pPr>
    </w:p>
    <w:p w14:paraId="1AFD6517" w14:textId="77777777" w:rsidR="000353CE" w:rsidRDefault="000353CE">
      <w:pPr>
        <w:spacing w:line="360" w:lineRule="auto"/>
        <w:rPr>
          <w:rFonts w:asciiTheme="majorEastAsia" w:eastAsiaTheme="majorEastAsia" w:hAnsiTheme="majorEastAsia" w:hint="eastAsia"/>
          <w:b/>
          <w:color w:val="000000" w:themeColor="text1"/>
          <w:sz w:val="24"/>
        </w:rPr>
      </w:pPr>
    </w:p>
    <w:p w14:paraId="3DF2143A" w14:textId="77777777" w:rsidR="00033A14" w:rsidRDefault="00081CCA">
      <w:pPr>
        <w:widowControl/>
        <w:jc w:val="left"/>
        <w:rPr>
          <w:rFonts w:asciiTheme="majorEastAsia" w:eastAsiaTheme="majorEastAsia" w:hAnsiTheme="majorEastAsia" w:hint="eastAsia"/>
          <w:b/>
          <w:color w:val="000000" w:themeColor="text1"/>
          <w:sz w:val="24"/>
        </w:rPr>
        <w:sectPr w:rsidR="00033A1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cols w:space="425"/>
          <w:docGrid w:linePitch="312"/>
        </w:sectPr>
      </w:pPr>
      <w:r>
        <w:rPr>
          <w:rFonts w:asciiTheme="majorEastAsia" w:eastAsiaTheme="majorEastAsia" w:hAnsiTheme="majorEastAsia"/>
          <w:b/>
          <w:color w:val="000000" w:themeColor="text1"/>
          <w:sz w:val="24"/>
        </w:rPr>
        <w:br w:type="page"/>
      </w:r>
    </w:p>
    <w:p w14:paraId="757AB622" w14:textId="77777777" w:rsidR="000353CE" w:rsidRDefault="00081CCA">
      <w:pPr>
        <w:spacing w:line="360" w:lineRule="auto"/>
        <w:jc w:val="center"/>
        <w:rPr>
          <w:rFonts w:asciiTheme="majorEastAsia" w:eastAsiaTheme="majorEastAsia" w:hAnsiTheme="majorEastAsia" w:hint="eastAsia"/>
          <w:b/>
          <w:color w:val="000000" w:themeColor="text1"/>
          <w:sz w:val="32"/>
          <w:szCs w:val="32"/>
        </w:rPr>
      </w:pPr>
      <w:r>
        <w:rPr>
          <w:rFonts w:asciiTheme="majorEastAsia" w:eastAsiaTheme="majorEastAsia" w:hAnsiTheme="majorEastAsia" w:hint="eastAsia"/>
          <w:b/>
          <w:color w:val="000000" w:themeColor="text1"/>
          <w:sz w:val="32"/>
          <w:szCs w:val="32"/>
        </w:rPr>
        <w:lastRenderedPageBreak/>
        <w:t>第一章  招标比选公告</w:t>
      </w:r>
      <w:r>
        <w:rPr>
          <w:rFonts w:asciiTheme="majorEastAsia" w:eastAsiaTheme="majorEastAsia" w:hAnsiTheme="majorEastAsia" w:hint="eastAsia"/>
          <w:b/>
          <w:color w:val="000000" w:themeColor="text1"/>
          <w:sz w:val="18"/>
          <w:szCs w:val="18"/>
        </w:rPr>
        <w:t xml:space="preserve">     </w:t>
      </w:r>
    </w:p>
    <w:p w14:paraId="7FAA32F4" w14:textId="486BD096" w:rsidR="000353CE" w:rsidRDefault="00081CCA">
      <w:pPr>
        <w:ind w:firstLineChars="200" w:firstLine="560"/>
        <w:rPr>
          <w:rFonts w:ascii="宋体" w:hAnsi="宋体" w:cs="宋体" w:hint="eastAsia"/>
          <w:color w:val="000000" w:themeColor="text1"/>
          <w:sz w:val="28"/>
          <w:szCs w:val="28"/>
        </w:rPr>
      </w:pPr>
      <w:r>
        <w:rPr>
          <w:rFonts w:ascii="宋体" w:hAnsi="宋体" w:cs="宋体" w:hint="eastAsia"/>
          <w:color w:val="000000" w:themeColor="text1"/>
          <w:sz w:val="28"/>
          <w:szCs w:val="28"/>
        </w:rPr>
        <w:t>1、重庆中江船业有公司现组织</w:t>
      </w:r>
      <w:r w:rsidR="00E94289">
        <w:rPr>
          <w:rFonts w:ascii="宋体" w:hAnsi="宋体" w:cs="宋体" w:hint="eastAsia"/>
          <w:color w:val="000000" w:themeColor="text1"/>
          <w:sz w:val="28"/>
          <w:szCs w:val="28"/>
        </w:rPr>
        <w:t>150米三峡游轮</w:t>
      </w:r>
      <w:r>
        <w:rPr>
          <w:rFonts w:ascii="宋体" w:hAnsi="宋体" w:cs="宋体" w:hint="eastAsia"/>
          <w:color w:val="000000" w:themeColor="text1"/>
          <w:sz w:val="28"/>
          <w:szCs w:val="28"/>
        </w:rPr>
        <w:t>(工程编号：</w:t>
      </w:r>
      <w:r w:rsidR="003D2AA0">
        <w:rPr>
          <w:rFonts w:ascii="宋体" w:hAnsi="宋体" w:cs="宋体" w:hint="eastAsia"/>
          <w:b/>
          <w:bCs/>
          <w:color w:val="000000" w:themeColor="text1"/>
          <w:sz w:val="28"/>
          <w:szCs w:val="28"/>
        </w:rPr>
        <w:t>ZJ20-LYC007</w:t>
      </w:r>
      <w:r>
        <w:rPr>
          <w:rFonts w:ascii="宋体" w:hAnsi="宋体" w:cs="宋体" w:hint="eastAsia"/>
          <w:color w:val="000000" w:themeColor="text1"/>
          <w:sz w:val="28"/>
          <w:szCs w:val="28"/>
        </w:rPr>
        <w:t>)不锈钢栏杆工程项目的实施、交验和售后招标工作，请符合资质要求的投标人参加投标。</w:t>
      </w:r>
    </w:p>
    <w:p w14:paraId="3F71BD8A" w14:textId="535AAA04" w:rsidR="000353CE" w:rsidRDefault="00081CCA">
      <w:pPr>
        <w:ind w:firstLineChars="200" w:firstLine="560"/>
        <w:rPr>
          <w:rFonts w:ascii="宋体" w:hAnsi="宋体" w:cs="宋体" w:hint="eastAsia"/>
          <w:strike/>
          <w:color w:val="000000" w:themeColor="text1"/>
          <w:sz w:val="28"/>
          <w:szCs w:val="28"/>
        </w:rPr>
      </w:pPr>
      <w:r>
        <w:rPr>
          <w:rFonts w:ascii="宋体" w:hAnsi="宋体" w:cs="宋体" w:hint="eastAsia"/>
          <w:color w:val="000000" w:themeColor="text1"/>
          <w:sz w:val="28"/>
          <w:szCs w:val="28"/>
        </w:rPr>
        <w:t>2、请潜在投标人于2025年11月</w:t>
      </w:r>
      <w:r w:rsidR="003D2AA0">
        <w:rPr>
          <w:rFonts w:ascii="宋体" w:hAnsi="宋体" w:cs="宋体" w:hint="eastAsia"/>
          <w:color w:val="000000" w:themeColor="text1"/>
          <w:sz w:val="28"/>
          <w:szCs w:val="28"/>
        </w:rPr>
        <w:t>20</w:t>
      </w:r>
      <w:r>
        <w:rPr>
          <w:rFonts w:ascii="宋体" w:hAnsi="宋体" w:cs="宋体" w:hint="eastAsia"/>
          <w:color w:val="000000" w:themeColor="text1"/>
          <w:sz w:val="28"/>
          <w:szCs w:val="28"/>
        </w:rPr>
        <w:t>日起到重庆轮船（集团）有限公司网站的企业公告上下载比选文件及相关附件（网址：http://www.cqship.com/html/qygg/）。</w:t>
      </w:r>
    </w:p>
    <w:p w14:paraId="09813D90" w14:textId="77777777" w:rsidR="000353CE" w:rsidRDefault="00081CCA">
      <w:pPr>
        <w:ind w:firstLineChars="200" w:firstLine="560"/>
        <w:rPr>
          <w:rFonts w:ascii="宋体" w:hAnsi="宋体" w:cs="宋体" w:hint="eastAsia"/>
          <w:color w:val="000000" w:themeColor="text1"/>
          <w:sz w:val="28"/>
          <w:szCs w:val="28"/>
        </w:rPr>
      </w:pPr>
      <w:r>
        <w:rPr>
          <w:rFonts w:ascii="宋体" w:hAnsi="宋体" w:cs="宋体" w:hint="eastAsia"/>
          <w:color w:val="000000" w:themeColor="text1"/>
          <w:sz w:val="28"/>
          <w:szCs w:val="28"/>
        </w:rPr>
        <w:t>3、我公司不组织工程现场考察及标前会议，请潜在投标人认真阅读招标文件，自行进行现场考察。</w:t>
      </w:r>
    </w:p>
    <w:p w14:paraId="3E237C67" w14:textId="77777777" w:rsidR="000353CE" w:rsidRDefault="00081CCA">
      <w:pPr>
        <w:ind w:firstLineChars="200" w:firstLine="560"/>
        <w:rPr>
          <w:rFonts w:ascii="宋体" w:hAnsi="宋体" w:cs="宋体" w:hint="eastAsia"/>
          <w:color w:val="000000" w:themeColor="text1"/>
          <w:sz w:val="28"/>
          <w:szCs w:val="28"/>
        </w:rPr>
      </w:pPr>
      <w:r>
        <w:rPr>
          <w:rFonts w:ascii="宋体" w:hAnsi="宋体" w:cs="宋体" w:hint="eastAsia"/>
          <w:color w:val="000000" w:themeColor="text1"/>
          <w:sz w:val="28"/>
          <w:szCs w:val="28"/>
        </w:rPr>
        <w:t>4、投标人资格要求：</w:t>
      </w:r>
    </w:p>
    <w:p w14:paraId="72685302" w14:textId="77777777" w:rsidR="000353CE" w:rsidRDefault="00081CCA">
      <w:pPr>
        <w:ind w:firstLineChars="200" w:firstLine="560"/>
        <w:rPr>
          <w:rFonts w:ascii="宋体" w:hAnsi="宋体" w:cs="宋体" w:hint="eastAsia"/>
          <w:color w:val="000000" w:themeColor="text1"/>
          <w:sz w:val="28"/>
          <w:szCs w:val="28"/>
        </w:rPr>
      </w:pPr>
      <w:r>
        <w:rPr>
          <w:rFonts w:ascii="宋体" w:hAnsi="宋体" w:cs="宋体" w:hint="eastAsia"/>
          <w:snapToGrid w:val="0"/>
          <w:kern w:val="0"/>
          <w:sz w:val="28"/>
          <w:szCs w:val="28"/>
        </w:rPr>
        <w:t>（1）投标人具有独立法人资格并具有有效的营业执照、</w:t>
      </w:r>
      <w:r>
        <w:rPr>
          <w:rFonts w:ascii="宋体" w:hAnsi="宋体" w:cs="宋体" w:hint="eastAsia"/>
          <w:color w:val="000000" w:themeColor="text1"/>
          <w:sz w:val="28"/>
          <w:szCs w:val="28"/>
        </w:rPr>
        <w:t>企业经营范围必须满足金属材材料加工制作要求；有依法缴纳税收或社会保障资金的良好记录；近三年内，在经营活动中没有重大违法记录。</w:t>
      </w:r>
    </w:p>
    <w:p w14:paraId="27455A88" w14:textId="77777777" w:rsidR="000353CE" w:rsidRPr="00E94289" w:rsidRDefault="00081CCA">
      <w:pPr>
        <w:ind w:firstLineChars="200" w:firstLine="560"/>
        <w:rPr>
          <w:rFonts w:ascii="宋体" w:hAnsi="宋体" w:cs="宋体" w:hint="eastAsia"/>
          <w:sz w:val="28"/>
          <w:szCs w:val="28"/>
        </w:rPr>
      </w:pPr>
      <w:r>
        <w:rPr>
          <w:rFonts w:ascii="宋体" w:hAnsi="宋体" w:cs="宋体" w:hint="eastAsia"/>
          <w:color w:val="000000" w:themeColor="text1"/>
          <w:sz w:val="28"/>
          <w:szCs w:val="28"/>
        </w:rPr>
        <w:t>（2）</w:t>
      </w:r>
      <w:r>
        <w:rPr>
          <w:rFonts w:ascii="宋体" w:hAnsi="宋体" w:cs="宋体" w:hint="eastAsia"/>
          <w:snapToGrid w:val="0"/>
          <w:kern w:val="0"/>
          <w:sz w:val="28"/>
          <w:szCs w:val="28"/>
        </w:rPr>
        <w:t>投标人</w:t>
      </w:r>
      <w:r w:rsidRPr="00E94289">
        <w:rPr>
          <w:rFonts w:ascii="宋体" w:hAnsi="宋体" w:cs="宋体" w:hint="eastAsia"/>
          <w:snapToGrid w:val="0"/>
          <w:kern w:val="0"/>
          <w:sz w:val="28"/>
          <w:szCs w:val="28"/>
        </w:rPr>
        <w:t>2015年1月1日至今（指完工时间），（指100米及以上或合同金额大于50万以上的旅游客船、商业趸船）不锈钢栏杆工程业绩，</w:t>
      </w:r>
      <w:r w:rsidRPr="00E94289">
        <w:rPr>
          <w:rFonts w:ascii="宋体" w:hAnsi="宋体" w:cs="宋体" w:hint="eastAsia"/>
          <w:kern w:val="0"/>
          <w:sz w:val="28"/>
          <w:szCs w:val="28"/>
        </w:rPr>
        <w:t>且工程完工，质量验收合格的。</w:t>
      </w:r>
    </w:p>
    <w:p w14:paraId="2AAECEFA" w14:textId="63CF6F32" w:rsidR="000353CE" w:rsidRPr="00E94289" w:rsidRDefault="00081CCA">
      <w:pPr>
        <w:ind w:firstLineChars="200" w:firstLine="560"/>
        <w:rPr>
          <w:rFonts w:ascii="宋体" w:hAnsi="宋体" w:hint="eastAsia"/>
          <w:sz w:val="28"/>
          <w:szCs w:val="28"/>
        </w:rPr>
      </w:pPr>
      <w:r w:rsidRPr="00E94289">
        <w:rPr>
          <w:rFonts w:ascii="宋体" w:hAnsi="宋体" w:cs="宋体" w:hint="eastAsia"/>
          <w:sz w:val="28"/>
          <w:szCs w:val="28"/>
        </w:rPr>
        <w:t>5、</w:t>
      </w:r>
      <w:r w:rsidRPr="00E94289">
        <w:rPr>
          <w:rFonts w:ascii="宋体" w:hAnsi="宋体" w:hint="eastAsia"/>
          <w:sz w:val="28"/>
          <w:szCs w:val="28"/>
        </w:rPr>
        <w:t>本项目不接受联合体投标 ，招标限价90万（含9%</w:t>
      </w:r>
      <w:r w:rsidR="00E94289">
        <w:rPr>
          <w:rFonts w:ascii="宋体" w:hAnsi="宋体" w:hint="eastAsia"/>
          <w:sz w:val="28"/>
          <w:szCs w:val="28"/>
        </w:rPr>
        <w:t>增值税专用发票</w:t>
      </w:r>
      <w:r w:rsidRPr="00E94289">
        <w:rPr>
          <w:rFonts w:ascii="宋体" w:hAnsi="宋体" w:hint="eastAsia"/>
          <w:sz w:val="28"/>
          <w:szCs w:val="28"/>
        </w:rPr>
        <w:t>），包含外舷栏杆（轮廓灯灯槽），甲板室外楼梯栏杆，疏散楼梯栏杆的材料/安装/运输/转运/成品保护等全部工作。</w:t>
      </w:r>
    </w:p>
    <w:p w14:paraId="0F470FCF" w14:textId="49F55B24" w:rsidR="000353CE" w:rsidRDefault="00081CCA">
      <w:pPr>
        <w:ind w:left="1" w:firstLineChars="200" w:firstLine="560"/>
        <w:rPr>
          <w:rFonts w:ascii="宋体" w:hAnsi="宋体" w:cs="宋体" w:hint="eastAsia"/>
          <w:color w:val="000000" w:themeColor="text1"/>
          <w:sz w:val="28"/>
          <w:szCs w:val="28"/>
        </w:rPr>
      </w:pPr>
      <w:r>
        <w:rPr>
          <w:rFonts w:ascii="宋体" w:hAnsi="宋体" w:cs="宋体" w:hint="eastAsia"/>
          <w:color w:val="000000" w:themeColor="text1"/>
          <w:sz w:val="28"/>
          <w:szCs w:val="28"/>
        </w:rPr>
        <w:t>6、竞标文件递交的截止时间为 2025年11月</w:t>
      </w:r>
      <w:r w:rsidR="003D2AA0">
        <w:rPr>
          <w:rFonts w:ascii="宋体" w:hAnsi="宋体" w:cs="宋体" w:hint="eastAsia"/>
          <w:color w:val="000000" w:themeColor="text1"/>
          <w:sz w:val="28"/>
          <w:szCs w:val="28"/>
        </w:rPr>
        <w:t>28</w:t>
      </w:r>
      <w:r>
        <w:rPr>
          <w:rFonts w:ascii="宋体" w:hAnsi="宋体" w:cs="宋体" w:hint="eastAsia"/>
          <w:color w:val="000000" w:themeColor="text1"/>
          <w:sz w:val="28"/>
          <w:szCs w:val="28"/>
        </w:rPr>
        <w:t>日10时，投标文件必须在上述时间之前递交至重庆中江船业有限公司造船部，</w:t>
      </w:r>
      <w:r>
        <w:rPr>
          <w:rFonts w:ascii="宋体" w:hAnsi="宋体" w:cs="宋体" w:hint="eastAsia"/>
          <w:color w:val="000000" w:themeColor="text1"/>
          <w:kern w:val="0"/>
          <w:sz w:val="28"/>
          <w:szCs w:val="28"/>
        </w:rPr>
        <w:t>逾期送达的或未送达指定地点的投标文件，招标人</w:t>
      </w:r>
      <w:r>
        <w:rPr>
          <w:rFonts w:ascii="宋体" w:hAnsi="宋体" w:cs="宋体" w:hint="eastAsia"/>
          <w:color w:val="000000" w:themeColor="text1"/>
          <w:sz w:val="28"/>
          <w:szCs w:val="28"/>
        </w:rPr>
        <w:t>不予受理。招标人定于投标文件递交截止的同一时间、地点进行开标、评标。</w:t>
      </w:r>
    </w:p>
    <w:p w14:paraId="34363A83" w14:textId="25B64AC9" w:rsidR="000353CE" w:rsidRDefault="00081CCA">
      <w:pPr>
        <w:ind w:firstLineChars="200" w:firstLine="560"/>
        <w:rPr>
          <w:rFonts w:ascii="宋体" w:hAnsi="宋体" w:cs="宋体" w:hint="eastAsia"/>
          <w:color w:val="000000" w:themeColor="text1"/>
          <w:sz w:val="28"/>
          <w:szCs w:val="28"/>
        </w:rPr>
      </w:pPr>
      <w:r>
        <w:rPr>
          <w:rFonts w:ascii="宋体" w:hAnsi="宋体" w:cs="宋体" w:hint="eastAsia"/>
          <w:color w:val="000000" w:themeColor="text1"/>
          <w:sz w:val="28"/>
          <w:szCs w:val="28"/>
        </w:rPr>
        <w:t>7、开标会议定于2025年11月</w:t>
      </w:r>
      <w:r w:rsidR="003D2AA0">
        <w:rPr>
          <w:rFonts w:ascii="宋体" w:hAnsi="宋体" w:cs="宋体" w:hint="eastAsia"/>
          <w:color w:val="000000" w:themeColor="text1"/>
          <w:sz w:val="28"/>
          <w:szCs w:val="28"/>
        </w:rPr>
        <w:t>28</w:t>
      </w:r>
      <w:r>
        <w:rPr>
          <w:rFonts w:ascii="宋体" w:hAnsi="宋体" w:cs="宋体" w:hint="eastAsia"/>
          <w:color w:val="000000" w:themeColor="text1"/>
          <w:sz w:val="28"/>
          <w:szCs w:val="28"/>
        </w:rPr>
        <w:t>日 10 时在重庆中江船业有限公司三楼开标室举行，投标单位可派2人以内代表出席。</w:t>
      </w:r>
    </w:p>
    <w:p w14:paraId="1F6F83EA" w14:textId="77777777" w:rsidR="000353CE" w:rsidRDefault="00081CCA">
      <w:pPr>
        <w:ind w:firstLineChars="200" w:firstLine="560"/>
        <w:rPr>
          <w:rFonts w:ascii="宋体" w:hAnsi="宋体" w:cs="宋体" w:hint="eastAsia"/>
          <w:color w:val="000000" w:themeColor="text1"/>
          <w:sz w:val="28"/>
          <w:szCs w:val="28"/>
        </w:rPr>
      </w:pPr>
      <w:r>
        <w:rPr>
          <w:rFonts w:ascii="宋体" w:hAnsi="宋体" w:cs="宋体" w:hint="eastAsia"/>
          <w:color w:val="000000" w:themeColor="text1"/>
          <w:sz w:val="28"/>
          <w:szCs w:val="28"/>
        </w:rPr>
        <w:t>8、有关投标详细要求请参照投标文件。</w:t>
      </w:r>
    </w:p>
    <w:p w14:paraId="1424770F" w14:textId="77777777" w:rsidR="000353CE" w:rsidRDefault="000353CE">
      <w:pPr>
        <w:ind w:firstLineChars="200" w:firstLine="560"/>
        <w:rPr>
          <w:rFonts w:ascii="宋体" w:hAnsi="宋体" w:cs="宋体" w:hint="eastAsia"/>
          <w:color w:val="000000" w:themeColor="text1"/>
          <w:sz w:val="28"/>
          <w:szCs w:val="28"/>
        </w:rPr>
      </w:pPr>
    </w:p>
    <w:p w14:paraId="55F84620" w14:textId="77777777" w:rsidR="000353CE" w:rsidRDefault="000353CE">
      <w:pPr>
        <w:ind w:firstLineChars="200" w:firstLine="560"/>
        <w:rPr>
          <w:rFonts w:ascii="宋体" w:hAnsi="宋体" w:cs="宋体" w:hint="eastAsia"/>
          <w:color w:val="000000" w:themeColor="text1"/>
          <w:sz w:val="28"/>
          <w:szCs w:val="28"/>
        </w:rPr>
      </w:pPr>
    </w:p>
    <w:p w14:paraId="30A72500" w14:textId="77777777" w:rsidR="000353CE" w:rsidRDefault="000353CE">
      <w:pPr>
        <w:ind w:firstLineChars="200" w:firstLine="560"/>
        <w:rPr>
          <w:rFonts w:ascii="宋体" w:hAnsi="宋体" w:cs="宋体" w:hint="eastAsia"/>
          <w:color w:val="000000" w:themeColor="text1"/>
          <w:sz w:val="28"/>
          <w:szCs w:val="28"/>
        </w:rPr>
      </w:pPr>
    </w:p>
    <w:p w14:paraId="17432FA5" w14:textId="77777777" w:rsidR="000353CE" w:rsidRDefault="00081CCA">
      <w:pPr>
        <w:ind w:leftChars="260" w:left="546" w:firstLineChars="750" w:firstLine="2100"/>
        <w:rPr>
          <w:rFonts w:ascii="宋体" w:hAnsi="宋体" w:cs="宋体" w:hint="eastAsia"/>
          <w:color w:val="000000" w:themeColor="text1"/>
          <w:sz w:val="28"/>
          <w:szCs w:val="28"/>
        </w:rPr>
      </w:pPr>
      <w:r>
        <w:rPr>
          <w:rFonts w:ascii="宋体" w:hAnsi="宋体" w:cs="宋体" w:hint="eastAsia"/>
          <w:color w:val="000000" w:themeColor="text1"/>
          <w:sz w:val="28"/>
          <w:szCs w:val="28"/>
        </w:rPr>
        <w:t>招标 人：重庆中江船业有限公司</w:t>
      </w:r>
    </w:p>
    <w:p w14:paraId="07877ABA" w14:textId="77777777" w:rsidR="000353CE" w:rsidRDefault="00081CCA">
      <w:pPr>
        <w:ind w:leftChars="257" w:left="540" w:firstLineChars="750" w:firstLine="2100"/>
        <w:rPr>
          <w:rFonts w:ascii="宋体" w:hAnsi="宋体" w:cs="宋体" w:hint="eastAsia"/>
          <w:color w:val="000000" w:themeColor="text1"/>
          <w:sz w:val="28"/>
          <w:szCs w:val="28"/>
        </w:rPr>
      </w:pPr>
      <w:r>
        <w:rPr>
          <w:rFonts w:ascii="宋体" w:hAnsi="宋体" w:cs="宋体" w:hint="eastAsia"/>
          <w:color w:val="000000" w:themeColor="text1"/>
          <w:sz w:val="28"/>
          <w:szCs w:val="28"/>
        </w:rPr>
        <w:t>地    址：重庆市涪陵区珍溪镇中江路1号</w:t>
      </w:r>
    </w:p>
    <w:p w14:paraId="737BE45E" w14:textId="77777777" w:rsidR="000353CE" w:rsidRDefault="00081CCA">
      <w:pPr>
        <w:ind w:leftChars="257" w:left="540" w:firstLineChars="750" w:firstLine="2100"/>
        <w:rPr>
          <w:rFonts w:ascii="宋体" w:hAnsi="宋体" w:cs="宋体" w:hint="eastAsia"/>
          <w:color w:val="000000" w:themeColor="text1"/>
          <w:sz w:val="28"/>
          <w:szCs w:val="28"/>
        </w:rPr>
      </w:pPr>
      <w:r>
        <w:rPr>
          <w:rFonts w:ascii="宋体" w:hAnsi="宋体" w:cs="宋体" w:hint="eastAsia"/>
          <w:color w:val="000000" w:themeColor="text1"/>
          <w:sz w:val="28"/>
          <w:szCs w:val="28"/>
        </w:rPr>
        <w:t xml:space="preserve">电话（传真）：023-85696017  </w:t>
      </w:r>
    </w:p>
    <w:p w14:paraId="72F4F031" w14:textId="77777777" w:rsidR="000353CE" w:rsidRDefault="00081CCA">
      <w:pPr>
        <w:ind w:leftChars="257" w:left="540" w:firstLineChars="750" w:firstLine="2100"/>
        <w:rPr>
          <w:rFonts w:ascii="宋体" w:hAnsi="宋体" w:cs="宋体" w:hint="eastAsia"/>
          <w:color w:val="000000" w:themeColor="text1"/>
          <w:sz w:val="28"/>
          <w:szCs w:val="28"/>
        </w:rPr>
      </w:pPr>
      <w:r>
        <w:rPr>
          <w:rFonts w:ascii="宋体" w:hAnsi="宋体" w:cs="宋体" w:hint="eastAsia"/>
          <w:color w:val="000000" w:themeColor="text1"/>
          <w:sz w:val="28"/>
          <w:szCs w:val="28"/>
        </w:rPr>
        <w:t xml:space="preserve">联 系 人：  </w:t>
      </w:r>
      <w:r>
        <w:rPr>
          <w:rFonts w:ascii="宋体" w:hAnsi="宋体" w:cs="宋体" w:hint="eastAsia"/>
          <w:color w:val="000000"/>
          <w:sz w:val="28"/>
          <w:szCs w:val="28"/>
        </w:rPr>
        <w:t xml:space="preserve">张先生    </w:t>
      </w:r>
      <w:bookmarkStart w:id="0" w:name="_Hlk212731183"/>
      <w:r>
        <w:rPr>
          <w:rFonts w:ascii="宋体" w:hAnsi="宋体" w:cs="宋体" w:hint="eastAsia"/>
          <w:color w:val="000000"/>
          <w:sz w:val="28"/>
          <w:szCs w:val="28"/>
        </w:rPr>
        <w:t>13996761875</w:t>
      </w:r>
      <w:bookmarkEnd w:id="0"/>
      <w:r>
        <w:rPr>
          <w:rFonts w:ascii="宋体" w:hAnsi="宋体" w:cs="宋体" w:hint="eastAsia"/>
          <w:color w:val="000000"/>
          <w:sz w:val="28"/>
          <w:szCs w:val="28"/>
        </w:rPr>
        <w:t xml:space="preserve"> </w:t>
      </w:r>
    </w:p>
    <w:p w14:paraId="39AF865B" w14:textId="77777777" w:rsidR="000353CE" w:rsidRDefault="00081CCA">
      <w:pPr>
        <w:rPr>
          <w:rFonts w:ascii="宋体" w:hAnsi="宋体" w:cs="宋体" w:hint="eastAsia"/>
          <w:color w:val="000000" w:themeColor="text1"/>
          <w:sz w:val="24"/>
        </w:rPr>
      </w:pPr>
      <w:r>
        <w:rPr>
          <w:rFonts w:ascii="宋体" w:hAnsi="宋体" w:cs="宋体" w:hint="eastAsia"/>
          <w:color w:val="000000" w:themeColor="text1"/>
          <w:sz w:val="24"/>
        </w:rPr>
        <w:t xml:space="preserve">                                             </w:t>
      </w:r>
    </w:p>
    <w:p w14:paraId="1DC222F5" w14:textId="77777777" w:rsidR="000353CE" w:rsidRDefault="00081CCA">
      <w:pPr>
        <w:rPr>
          <w:rFonts w:ascii="宋体" w:hAnsi="宋体" w:cs="宋体" w:hint="eastAsia"/>
          <w:color w:val="000000" w:themeColor="text1"/>
          <w:sz w:val="24"/>
        </w:rPr>
      </w:pPr>
      <w:r>
        <w:rPr>
          <w:rFonts w:ascii="宋体" w:hAnsi="宋体" w:cs="宋体" w:hint="eastAsia"/>
          <w:color w:val="000000" w:themeColor="text1"/>
          <w:sz w:val="24"/>
        </w:rPr>
        <w:t xml:space="preserve">                                             </w:t>
      </w:r>
    </w:p>
    <w:p w14:paraId="3BC3D8F0" w14:textId="77777777" w:rsidR="000353CE" w:rsidRDefault="000353CE">
      <w:pPr>
        <w:widowControl/>
        <w:jc w:val="left"/>
        <w:rPr>
          <w:rFonts w:asciiTheme="majorEastAsia" w:eastAsiaTheme="majorEastAsia" w:hAnsiTheme="majorEastAsia" w:hint="eastAsia"/>
          <w:b/>
          <w:color w:val="000000" w:themeColor="text1"/>
          <w:sz w:val="18"/>
          <w:szCs w:val="18"/>
        </w:rPr>
      </w:pPr>
    </w:p>
    <w:p w14:paraId="6366310C" w14:textId="77777777" w:rsidR="000353CE" w:rsidRDefault="000353CE">
      <w:pPr>
        <w:widowControl/>
        <w:jc w:val="left"/>
        <w:rPr>
          <w:rFonts w:asciiTheme="majorEastAsia" w:eastAsiaTheme="majorEastAsia" w:hAnsiTheme="majorEastAsia" w:hint="eastAsia"/>
          <w:b/>
          <w:color w:val="000000" w:themeColor="text1"/>
          <w:sz w:val="18"/>
          <w:szCs w:val="18"/>
        </w:rPr>
      </w:pPr>
    </w:p>
    <w:p w14:paraId="1CDF5E3B" w14:textId="77777777" w:rsidR="00CA54F5" w:rsidRDefault="00CA54F5">
      <w:pPr>
        <w:widowControl/>
        <w:jc w:val="left"/>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br w:type="page"/>
      </w:r>
    </w:p>
    <w:p w14:paraId="63D92E4D" w14:textId="1162F861" w:rsidR="000353CE" w:rsidRDefault="00081CCA">
      <w:pPr>
        <w:spacing w:line="360" w:lineRule="auto"/>
        <w:jc w:val="center"/>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第二章  投标须知</w:t>
      </w:r>
    </w:p>
    <w:p w14:paraId="1DD22D5F" w14:textId="77777777" w:rsidR="000353CE" w:rsidRDefault="00081CCA">
      <w:pPr>
        <w:spacing w:line="360" w:lineRule="auto"/>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t>一、</w:t>
      </w:r>
      <w:bookmarkStart w:id="1" w:name="OLE_LINK18"/>
      <w:r>
        <w:rPr>
          <w:rFonts w:asciiTheme="majorEastAsia" w:eastAsiaTheme="majorEastAsia" w:hAnsiTheme="majorEastAsia" w:hint="eastAsia"/>
          <w:b/>
          <w:color w:val="000000" w:themeColor="text1"/>
          <w:sz w:val="28"/>
          <w:szCs w:val="28"/>
        </w:rPr>
        <w:t>投标人</w:t>
      </w:r>
      <w:bookmarkEnd w:id="1"/>
      <w:r>
        <w:rPr>
          <w:rFonts w:asciiTheme="majorEastAsia" w:eastAsiaTheme="majorEastAsia" w:hAnsiTheme="majorEastAsia" w:hint="eastAsia"/>
          <w:b/>
          <w:color w:val="000000" w:themeColor="text1"/>
          <w:sz w:val="28"/>
          <w:szCs w:val="28"/>
        </w:rPr>
        <w:t>须知前附表</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66"/>
        <w:gridCol w:w="1364"/>
        <w:gridCol w:w="5418"/>
      </w:tblGrid>
      <w:tr w:rsidR="000353CE" w14:paraId="72B00195" w14:textId="77777777">
        <w:trPr>
          <w:trHeight w:hRule="exact" w:val="311"/>
          <w:jc w:val="center"/>
        </w:trPr>
        <w:tc>
          <w:tcPr>
            <w:tcW w:w="813" w:type="dxa"/>
            <w:tcBorders>
              <w:top w:val="single" w:sz="4" w:space="0" w:color="auto"/>
              <w:left w:val="single" w:sz="4" w:space="0" w:color="auto"/>
              <w:bottom w:val="single" w:sz="4" w:space="0" w:color="auto"/>
              <w:right w:val="single" w:sz="4" w:space="0" w:color="auto"/>
            </w:tcBorders>
            <w:vAlign w:val="center"/>
          </w:tcPr>
          <w:p w14:paraId="2323507B"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项号</w:t>
            </w:r>
          </w:p>
        </w:tc>
        <w:tc>
          <w:tcPr>
            <w:tcW w:w="7948" w:type="dxa"/>
            <w:gridSpan w:val="3"/>
            <w:tcBorders>
              <w:top w:val="single" w:sz="4" w:space="0" w:color="auto"/>
              <w:left w:val="single" w:sz="4" w:space="0" w:color="auto"/>
              <w:bottom w:val="single" w:sz="4" w:space="0" w:color="auto"/>
              <w:right w:val="single" w:sz="4" w:space="0" w:color="auto"/>
            </w:tcBorders>
            <w:vAlign w:val="center"/>
          </w:tcPr>
          <w:p w14:paraId="1CD356A7"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主     要     内     容</w:t>
            </w:r>
          </w:p>
        </w:tc>
      </w:tr>
      <w:tr w:rsidR="000353CE" w14:paraId="48C72326" w14:textId="77777777">
        <w:trPr>
          <w:trHeight w:val="1931"/>
          <w:jc w:val="center"/>
        </w:trPr>
        <w:tc>
          <w:tcPr>
            <w:tcW w:w="813" w:type="dxa"/>
            <w:vAlign w:val="center"/>
          </w:tcPr>
          <w:p w14:paraId="6539A4D1"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1</w:t>
            </w:r>
          </w:p>
        </w:tc>
        <w:tc>
          <w:tcPr>
            <w:tcW w:w="1166" w:type="dxa"/>
            <w:vAlign w:val="center"/>
          </w:tcPr>
          <w:p w14:paraId="6F74D125"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工程</w:t>
            </w:r>
          </w:p>
          <w:p w14:paraId="6F8875DE"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综合</w:t>
            </w:r>
          </w:p>
          <w:p w14:paraId="611EC88C"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说明</w:t>
            </w:r>
          </w:p>
        </w:tc>
        <w:tc>
          <w:tcPr>
            <w:tcW w:w="6782" w:type="dxa"/>
            <w:gridSpan w:val="2"/>
            <w:vAlign w:val="center"/>
          </w:tcPr>
          <w:p w14:paraId="75008949" w14:textId="33F566C3" w:rsidR="000353CE" w:rsidRDefault="00081CCA">
            <w:pPr>
              <w:tabs>
                <w:tab w:val="left" w:pos="3225"/>
              </w:tabs>
              <w:adjustRightInd w:val="0"/>
              <w:snapToGrid w:val="0"/>
              <w:spacing w:line="320" w:lineRule="exact"/>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工程名称：</w:t>
            </w:r>
            <w:r w:rsidR="00CA54F5">
              <w:rPr>
                <w:rFonts w:asciiTheme="majorEastAsia" w:eastAsiaTheme="majorEastAsia" w:hAnsiTheme="majorEastAsia" w:hint="eastAsia"/>
                <w:color w:val="000000" w:themeColor="text1"/>
                <w:szCs w:val="21"/>
              </w:rPr>
              <w:t>150米三峡游轮</w:t>
            </w:r>
            <w:r>
              <w:rPr>
                <w:rFonts w:asciiTheme="majorEastAsia" w:eastAsiaTheme="majorEastAsia" w:hAnsiTheme="majorEastAsia" w:hint="eastAsia"/>
                <w:color w:val="000000" w:themeColor="text1"/>
                <w:szCs w:val="21"/>
              </w:rPr>
              <w:t>不锈钢栏杆工程（</w:t>
            </w:r>
            <w:r w:rsidR="00071EE0">
              <w:rPr>
                <w:rFonts w:asciiTheme="majorEastAsia" w:eastAsiaTheme="majorEastAsia" w:hAnsiTheme="majorEastAsia" w:hint="eastAsia"/>
                <w:color w:val="000000" w:themeColor="text1"/>
                <w:szCs w:val="21"/>
              </w:rPr>
              <w:t>ZJ20-LYC007</w:t>
            </w:r>
            <w:r>
              <w:rPr>
                <w:rFonts w:asciiTheme="majorEastAsia" w:eastAsiaTheme="majorEastAsia" w:hAnsiTheme="majorEastAsia" w:hint="eastAsia"/>
                <w:color w:val="000000" w:themeColor="text1"/>
                <w:szCs w:val="21"/>
              </w:rPr>
              <w:t xml:space="preserve">） </w:t>
            </w:r>
          </w:p>
          <w:p w14:paraId="309F9AF9" w14:textId="77777777" w:rsidR="000353CE" w:rsidRDefault="00081CCA">
            <w:pPr>
              <w:tabs>
                <w:tab w:val="left" w:pos="3225"/>
              </w:tabs>
              <w:adjustRightInd w:val="0"/>
              <w:snapToGrid w:val="0"/>
              <w:spacing w:line="320" w:lineRule="exact"/>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工程地点：重庆市涪陵区珍溪镇中江路1号</w:t>
            </w:r>
          </w:p>
          <w:p w14:paraId="76091A32" w14:textId="77777777" w:rsidR="000353CE" w:rsidRDefault="00081CCA">
            <w:pPr>
              <w:tabs>
                <w:tab w:val="left" w:pos="3225"/>
              </w:tabs>
              <w:adjustRightInd w:val="0"/>
              <w:snapToGrid w:val="0"/>
              <w:spacing w:line="320" w:lineRule="exact"/>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承包方式：包工包料</w:t>
            </w:r>
          </w:p>
          <w:p w14:paraId="563EE4E7" w14:textId="77777777" w:rsidR="000353CE" w:rsidRDefault="00081CCA">
            <w:pPr>
              <w:tabs>
                <w:tab w:val="left" w:pos="3225"/>
              </w:tabs>
              <w:adjustRightInd w:val="0"/>
              <w:snapToGrid w:val="0"/>
              <w:spacing w:line="320" w:lineRule="exact"/>
              <w:rPr>
                <w:rFonts w:asciiTheme="majorEastAsia" w:eastAsiaTheme="majorEastAsia" w:hAnsiTheme="majorEastAsia" w:hint="eastAsia"/>
                <w:color w:val="000000" w:themeColor="text1"/>
                <w:szCs w:val="21"/>
                <w:u w:val="single"/>
              </w:rPr>
            </w:pPr>
            <w:r>
              <w:rPr>
                <w:rFonts w:asciiTheme="majorEastAsia" w:eastAsiaTheme="majorEastAsia" w:hAnsiTheme="majorEastAsia" w:hint="eastAsia"/>
                <w:color w:val="000000" w:themeColor="text1"/>
                <w:szCs w:val="21"/>
              </w:rPr>
              <w:t>总体工期：2025年11月20日 ～ 2025年3月1日</w:t>
            </w:r>
          </w:p>
          <w:p w14:paraId="45E04BC2" w14:textId="77777777" w:rsidR="000353CE" w:rsidRDefault="00081CCA">
            <w:pPr>
              <w:tabs>
                <w:tab w:val="left" w:pos="3225"/>
              </w:tabs>
              <w:adjustRightInd w:val="0"/>
              <w:snapToGrid w:val="0"/>
              <w:spacing w:line="320" w:lineRule="exact"/>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Cs w:val="21"/>
              </w:rPr>
              <w:t xml:space="preserve">质量要求：优良 </w:t>
            </w:r>
          </w:p>
        </w:tc>
      </w:tr>
      <w:tr w:rsidR="000353CE" w14:paraId="4861A9F9" w14:textId="77777777">
        <w:trPr>
          <w:trHeight w:hRule="exact" w:val="333"/>
          <w:jc w:val="center"/>
        </w:trPr>
        <w:tc>
          <w:tcPr>
            <w:tcW w:w="813" w:type="dxa"/>
            <w:vMerge w:val="restart"/>
            <w:vAlign w:val="center"/>
          </w:tcPr>
          <w:p w14:paraId="1A9C4232"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2</w:t>
            </w:r>
          </w:p>
        </w:tc>
        <w:tc>
          <w:tcPr>
            <w:tcW w:w="1166" w:type="dxa"/>
            <w:vMerge w:val="restart"/>
            <w:vAlign w:val="center"/>
          </w:tcPr>
          <w:p w14:paraId="77A44663"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投</w:t>
            </w:r>
          </w:p>
          <w:p w14:paraId="742D3614"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标</w:t>
            </w:r>
          </w:p>
          <w:p w14:paraId="05808FAF"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时</w:t>
            </w:r>
          </w:p>
          <w:p w14:paraId="3014EE23"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间</w:t>
            </w:r>
          </w:p>
        </w:tc>
        <w:tc>
          <w:tcPr>
            <w:tcW w:w="1364" w:type="dxa"/>
            <w:vAlign w:val="bottom"/>
          </w:tcPr>
          <w:p w14:paraId="2E008C15"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领标时间</w:t>
            </w:r>
          </w:p>
        </w:tc>
        <w:tc>
          <w:tcPr>
            <w:tcW w:w="5418" w:type="dxa"/>
            <w:vAlign w:val="bottom"/>
          </w:tcPr>
          <w:p w14:paraId="660AD386" w14:textId="5C047FF5"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Cs w:val="21"/>
                <w:u w:val="single"/>
              </w:rPr>
            </w:pPr>
            <w:r>
              <w:rPr>
                <w:rFonts w:asciiTheme="majorEastAsia" w:eastAsiaTheme="majorEastAsia" w:hAnsiTheme="majorEastAsia" w:hint="eastAsia"/>
                <w:color w:val="000000" w:themeColor="text1"/>
                <w:szCs w:val="21"/>
              </w:rPr>
              <w:t>公告之日至2025年11月</w:t>
            </w:r>
            <w:r w:rsidR="00071EE0">
              <w:rPr>
                <w:rFonts w:asciiTheme="majorEastAsia" w:eastAsiaTheme="majorEastAsia" w:hAnsiTheme="majorEastAsia" w:hint="eastAsia"/>
                <w:color w:val="000000" w:themeColor="text1"/>
                <w:szCs w:val="21"/>
              </w:rPr>
              <w:t>28</w:t>
            </w:r>
            <w:r>
              <w:rPr>
                <w:rFonts w:asciiTheme="majorEastAsia" w:eastAsiaTheme="majorEastAsia" w:hAnsiTheme="majorEastAsia" w:hint="eastAsia"/>
                <w:color w:val="000000" w:themeColor="text1"/>
                <w:szCs w:val="21"/>
              </w:rPr>
              <w:t>日</w:t>
            </w:r>
          </w:p>
        </w:tc>
      </w:tr>
      <w:tr w:rsidR="000353CE" w14:paraId="23F7468A" w14:textId="77777777">
        <w:trPr>
          <w:trHeight w:hRule="exact" w:val="371"/>
          <w:jc w:val="center"/>
        </w:trPr>
        <w:tc>
          <w:tcPr>
            <w:tcW w:w="813" w:type="dxa"/>
            <w:vMerge/>
            <w:vAlign w:val="center"/>
          </w:tcPr>
          <w:p w14:paraId="65C29DAE"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76280F73"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bottom"/>
          </w:tcPr>
          <w:p w14:paraId="79E5968D"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领标地点</w:t>
            </w:r>
          </w:p>
        </w:tc>
        <w:tc>
          <w:tcPr>
            <w:tcW w:w="5418" w:type="dxa"/>
            <w:vAlign w:val="bottom"/>
          </w:tcPr>
          <w:p w14:paraId="77CD8F16"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Cs w:val="21"/>
                <w:u w:val="single"/>
              </w:rPr>
            </w:pPr>
            <w:r>
              <w:rPr>
                <w:rFonts w:asciiTheme="majorEastAsia" w:eastAsiaTheme="majorEastAsia" w:hAnsiTheme="majorEastAsia" w:hint="eastAsia"/>
                <w:color w:val="000000" w:themeColor="text1"/>
                <w:szCs w:val="21"/>
              </w:rPr>
              <w:t>重庆轮船（集团）有限公司网站自行下载</w:t>
            </w:r>
          </w:p>
        </w:tc>
      </w:tr>
      <w:tr w:rsidR="000353CE" w14:paraId="1F6F825E" w14:textId="77777777">
        <w:trPr>
          <w:trHeight w:hRule="exact" w:val="312"/>
          <w:jc w:val="center"/>
        </w:trPr>
        <w:tc>
          <w:tcPr>
            <w:tcW w:w="813" w:type="dxa"/>
            <w:vMerge/>
            <w:vAlign w:val="center"/>
          </w:tcPr>
          <w:p w14:paraId="6059E63C"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73E27E49"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bottom"/>
          </w:tcPr>
          <w:p w14:paraId="5313A556"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截标时间</w:t>
            </w:r>
          </w:p>
        </w:tc>
        <w:tc>
          <w:tcPr>
            <w:tcW w:w="5418" w:type="dxa"/>
            <w:vAlign w:val="bottom"/>
          </w:tcPr>
          <w:p w14:paraId="33BAC6F5" w14:textId="65A60AE8" w:rsidR="000353CE" w:rsidRDefault="00081CCA">
            <w:pPr>
              <w:adjustRightInd w:val="0"/>
              <w:snapToGrid w:val="0"/>
              <w:spacing w:line="360" w:lineRule="auto"/>
              <w:jc w:val="cente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2025年11月</w:t>
            </w:r>
            <w:r w:rsidR="00071EE0">
              <w:rPr>
                <w:rFonts w:asciiTheme="majorEastAsia" w:eastAsiaTheme="majorEastAsia" w:hAnsiTheme="majorEastAsia" w:hint="eastAsia"/>
                <w:color w:val="000000" w:themeColor="text1"/>
                <w:szCs w:val="21"/>
              </w:rPr>
              <w:t>28</w:t>
            </w:r>
            <w:r>
              <w:rPr>
                <w:rFonts w:asciiTheme="majorEastAsia" w:eastAsiaTheme="majorEastAsia" w:hAnsiTheme="majorEastAsia" w:hint="eastAsia"/>
                <w:color w:val="000000" w:themeColor="text1"/>
                <w:szCs w:val="21"/>
              </w:rPr>
              <w:t>日 10 时</w:t>
            </w:r>
          </w:p>
        </w:tc>
      </w:tr>
      <w:tr w:rsidR="000353CE" w14:paraId="32542B73" w14:textId="77777777">
        <w:trPr>
          <w:trHeight w:hRule="exact" w:val="282"/>
          <w:jc w:val="center"/>
        </w:trPr>
        <w:tc>
          <w:tcPr>
            <w:tcW w:w="813" w:type="dxa"/>
            <w:vMerge/>
            <w:vAlign w:val="center"/>
          </w:tcPr>
          <w:p w14:paraId="13E91011"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6F1A0D54"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bottom"/>
          </w:tcPr>
          <w:p w14:paraId="557E2F59"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开标时间</w:t>
            </w:r>
          </w:p>
        </w:tc>
        <w:tc>
          <w:tcPr>
            <w:tcW w:w="5418" w:type="dxa"/>
            <w:vAlign w:val="bottom"/>
          </w:tcPr>
          <w:p w14:paraId="64EB4F75" w14:textId="5205C25C" w:rsidR="000353CE" w:rsidRDefault="00081CCA">
            <w:pPr>
              <w:adjustRightInd w:val="0"/>
              <w:snapToGrid w:val="0"/>
              <w:spacing w:line="360" w:lineRule="auto"/>
              <w:jc w:val="cente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 xml:space="preserve">2025年11月 </w:t>
            </w:r>
            <w:r w:rsidR="00071EE0">
              <w:rPr>
                <w:rFonts w:asciiTheme="majorEastAsia" w:eastAsiaTheme="majorEastAsia" w:hAnsiTheme="majorEastAsia" w:hint="eastAsia"/>
                <w:color w:val="000000" w:themeColor="text1"/>
                <w:szCs w:val="21"/>
              </w:rPr>
              <w:t>28</w:t>
            </w:r>
            <w:r>
              <w:rPr>
                <w:rFonts w:asciiTheme="majorEastAsia" w:eastAsiaTheme="majorEastAsia" w:hAnsiTheme="majorEastAsia" w:hint="eastAsia"/>
                <w:color w:val="000000" w:themeColor="text1"/>
                <w:szCs w:val="21"/>
              </w:rPr>
              <w:t xml:space="preserve"> 日10 时 </w:t>
            </w:r>
          </w:p>
        </w:tc>
      </w:tr>
      <w:tr w:rsidR="000353CE" w14:paraId="7C8770DF" w14:textId="77777777">
        <w:trPr>
          <w:trHeight w:hRule="exact" w:val="384"/>
          <w:jc w:val="center"/>
        </w:trPr>
        <w:tc>
          <w:tcPr>
            <w:tcW w:w="813" w:type="dxa"/>
            <w:vMerge/>
            <w:vAlign w:val="center"/>
          </w:tcPr>
          <w:p w14:paraId="62139C7D"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25674CB7"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bottom"/>
          </w:tcPr>
          <w:p w14:paraId="06F6D224"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开标地点</w:t>
            </w:r>
          </w:p>
        </w:tc>
        <w:tc>
          <w:tcPr>
            <w:tcW w:w="5418" w:type="dxa"/>
            <w:vAlign w:val="bottom"/>
          </w:tcPr>
          <w:p w14:paraId="45E85165"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重庆中江船业有限公司三楼开标室</w:t>
            </w:r>
          </w:p>
        </w:tc>
      </w:tr>
      <w:tr w:rsidR="000353CE" w14:paraId="2FB0B5DE" w14:textId="77777777">
        <w:trPr>
          <w:trHeight w:hRule="exact" w:val="2289"/>
          <w:jc w:val="center"/>
        </w:trPr>
        <w:tc>
          <w:tcPr>
            <w:tcW w:w="813" w:type="dxa"/>
            <w:vAlign w:val="center"/>
          </w:tcPr>
          <w:p w14:paraId="73020B67"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3</w:t>
            </w:r>
          </w:p>
        </w:tc>
        <w:tc>
          <w:tcPr>
            <w:tcW w:w="2530" w:type="dxa"/>
            <w:gridSpan w:val="2"/>
            <w:vAlign w:val="center"/>
          </w:tcPr>
          <w:p w14:paraId="307C59F1"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竞标人资格要求</w:t>
            </w:r>
          </w:p>
        </w:tc>
        <w:tc>
          <w:tcPr>
            <w:tcW w:w="5418" w:type="dxa"/>
            <w:vAlign w:val="center"/>
          </w:tcPr>
          <w:p w14:paraId="2D933F34" w14:textId="77777777" w:rsidR="000353CE" w:rsidRDefault="00081CCA">
            <w:pPr>
              <w:ind w:firstLineChars="200" w:firstLine="420"/>
              <w:rPr>
                <w:rFonts w:ascii="宋体" w:hAnsi="宋体" w:cs="宋体" w:hint="eastAsia"/>
                <w:color w:val="000000" w:themeColor="text1"/>
                <w:szCs w:val="21"/>
              </w:rPr>
            </w:pPr>
            <w:r>
              <w:rPr>
                <w:rFonts w:ascii="宋体" w:hAnsi="宋体" w:cs="宋体" w:hint="eastAsia"/>
                <w:snapToGrid w:val="0"/>
                <w:kern w:val="0"/>
                <w:szCs w:val="21"/>
              </w:rPr>
              <w:t>（1）投标人具有独立法人资格并具有有效的营业执照、</w:t>
            </w:r>
            <w:r>
              <w:rPr>
                <w:rFonts w:ascii="宋体" w:hAnsi="宋体" w:cs="宋体" w:hint="eastAsia"/>
                <w:color w:val="000000" w:themeColor="text1"/>
                <w:szCs w:val="21"/>
              </w:rPr>
              <w:t>企业经营范围必须满足金属材材料加工制作要求；有依法缴纳税收或社会保障资金的良好记录；近三年内，在经营活动中没有重大违法记录。</w:t>
            </w:r>
          </w:p>
          <w:p w14:paraId="04EC80C4" w14:textId="77777777" w:rsidR="000353CE" w:rsidRDefault="00081CCA">
            <w:pPr>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w:t>
            </w:r>
            <w:r>
              <w:rPr>
                <w:rFonts w:ascii="宋体" w:hAnsi="宋体" w:cs="宋体" w:hint="eastAsia"/>
                <w:snapToGrid w:val="0"/>
                <w:kern w:val="0"/>
                <w:szCs w:val="21"/>
              </w:rPr>
              <w:t>投标人2015年1月1日至今（指完工时间），（指100米及以上或合同金额大于50万以上的旅游客船、商业趸船）不锈钢栏杆工程业绩，</w:t>
            </w:r>
            <w:r>
              <w:rPr>
                <w:rFonts w:ascii="宋体" w:hAnsi="宋体" w:cs="宋体" w:hint="eastAsia"/>
                <w:kern w:val="0"/>
                <w:szCs w:val="21"/>
              </w:rPr>
              <w:t>且工程完工，质量验收合格的。</w:t>
            </w:r>
          </w:p>
          <w:p w14:paraId="00148EA3" w14:textId="77777777" w:rsidR="000353CE" w:rsidRDefault="000353CE">
            <w:pPr>
              <w:tabs>
                <w:tab w:val="left" w:pos="3225"/>
              </w:tabs>
              <w:adjustRightInd w:val="0"/>
              <w:snapToGrid w:val="0"/>
              <w:spacing w:line="260" w:lineRule="exact"/>
              <w:rPr>
                <w:rFonts w:asciiTheme="majorEastAsia" w:eastAsiaTheme="majorEastAsia" w:hAnsiTheme="majorEastAsia" w:hint="eastAsia"/>
                <w:color w:val="000000" w:themeColor="text1"/>
                <w:szCs w:val="21"/>
              </w:rPr>
            </w:pPr>
          </w:p>
        </w:tc>
      </w:tr>
      <w:tr w:rsidR="000353CE" w14:paraId="0CE0B33F" w14:textId="77777777">
        <w:trPr>
          <w:trHeight w:val="814"/>
          <w:jc w:val="center"/>
        </w:trPr>
        <w:tc>
          <w:tcPr>
            <w:tcW w:w="813" w:type="dxa"/>
            <w:vAlign w:val="center"/>
          </w:tcPr>
          <w:p w14:paraId="293DD766"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4</w:t>
            </w:r>
          </w:p>
        </w:tc>
        <w:tc>
          <w:tcPr>
            <w:tcW w:w="2530" w:type="dxa"/>
            <w:gridSpan w:val="2"/>
            <w:vAlign w:val="center"/>
          </w:tcPr>
          <w:p w14:paraId="447D2BB0"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履约保证金</w:t>
            </w:r>
          </w:p>
        </w:tc>
        <w:tc>
          <w:tcPr>
            <w:tcW w:w="5418" w:type="dxa"/>
            <w:vAlign w:val="center"/>
          </w:tcPr>
          <w:p w14:paraId="1101CB4B" w14:textId="77777777" w:rsidR="000353CE" w:rsidRDefault="00081CCA">
            <w:pPr>
              <w:tabs>
                <w:tab w:val="left" w:pos="3225"/>
              </w:tabs>
              <w:adjustRightInd w:val="0"/>
              <w:snapToGrid w:val="0"/>
              <w:spacing w:line="260" w:lineRule="exact"/>
              <w:rPr>
                <w:rFonts w:asciiTheme="majorEastAsia" w:hAnsiTheme="majorEastAsia" w:hint="eastAsia"/>
                <w:color w:val="000000" w:themeColor="text1"/>
                <w:szCs w:val="21"/>
              </w:rPr>
            </w:pPr>
            <w:r>
              <w:rPr>
                <w:rFonts w:asciiTheme="majorEastAsia" w:eastAsiaTheme="majorEastAsia" w:hAnsiTheme="majorEastAsia" w:hint="eastAsia"/>
                <w:color w:val="000000" w:themeColor="text1"/>
                <w:szCs w:val="21"/>
              </w:rPr>
              <w:t>按合同总价款的</w:t>
            </w:r>
            <w:r>
              <w:rPr>
                <w:rFonts w:asciiTheme="majorEastAsia" w:eastAsiaTheme="majorEastAsia" w:hAnsiTheme="majorEastAsia"/>
                <w:color w:val="000000" w:themeColor="text1"/>
                <w:szCs w:val="21"/>
              </w:rPr>
              <w:t>10</w:t>
            </w:r>
            <w:r>
              <w:rPr>
                <w:rFonts w:asciiTheme="majorEastAsia" w:eastAsiaTheme="majorEastAsia" w:hAnsiTheme="majorEastAsia" w:hint="eastAsia"/>
                <w:color w:val="000000" w:themeColor="text1"/>
                <w:szCs w:val="21"/>
              </w:rPr>
              <w:t>%收取，</w:t>
            </w:r>
            <w:r>
              <w:rPr>
                <w:rFonts w:ascii="宋体" w:hAnsi="宋体" w:cs="宋体" w:hint="eastAsia"/>
                <w:kern w:val="0"/>
                <w:szCs w:val="21"/>
              </w:rPr>
              <w:t>现金、银行转账支票、银行汇票或银行出具的履约保函均可。</w:t>
            </w:r>
          </w:p>
        </w:tc>
      </w:tr>
      <w:tr w:rsidR="000353CE" w14:paraId="6D9EBE13" w14:textId="77777777">
        <w:trPr>
          <w:trHeight w:val="595"/>
          <w:jc w:val="center"/>
        </w:trPr>
        <w:tc>
          <w:tcPr>
            <w:tcW w:w="813" w:type="dxa"/>
            <w:vAlign w:val="center"/>
          </w:tcPr>
          <w:p w14:paraId="234937CD"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5</w:t>
            </w:r>
          </w:p>
        </w:tc>
        <w:tc>
          <w:tcPr>
            <w:tcW w:w="2530" w:type="dxa"/>
            <w:gridSpan w:val="2"/>
            <w:vAlign w:val="center"/>
          </w:tcPr>
          <w:p w14:paraId="4AEE8AFD"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安全风险金</w:t>
            </w:r>
          </w:p>
        </w:tc>
        <w:tc>
          <w:tcPr>
            <w:tcW w:w="5418" w:type="dxa"/>
            <w:vAlign w:val="center"/>
          </w:tcPr>
          <w:p w14:paraId="3C56EBBE"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 xml:space="preserve">能提供全部参加该工程人员的五险或意外险的保单额为100万元/人以上。 </w:t>
            </w:r>
          </w:p>
        </w:tc>
      </w:tr>
      <w:tr w:rsidR="000353CE" w14:paraId="0145DA09" w14:textId="77777777">
        <w:trPr>
          <w:trHeight w:val="351"/>
          <w:jc w:val="center"/>
        </w:trPr>
        <w:tc>
          <w:tcPr>
            <w:tcW w:w="813" w:type="dxa"/>
            <w:vAlign w:val="bottom"/>
          </w:tcPr>
          <w:p w14:paraId="7DEEC7E0"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6</w:t>
            </w:r>
          </w:p>
        </w:tc>
        <w:tc>
          <w:tcPr>
            <w:tcW w:w="2530" w:type="dxa"/>
            <w:gridSpan w:val="2"/>
            <w:vAlign w:val="bottom"/>
          </w:tcPr>
          <w:p w14:paraId="4C76C8A5"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投标文件份数</w:t>
            </w:r>
          </w:p>
        </w:tc>
        <w:tc>
          <w:tcPr>
            <w:tcW w:w="5418" w:type="dxa"/>
            <w:vAlign w:val="center"/>
          </w:tcPr>
          <w:p w14:paraId="03FC4DEB"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正本1份，副本1份</w:t>
            </w:r>
          </w:p>
        </w:tc>
      </w:tr>
      <w:tr w:rsidR="000353CE" w14:paraId="261C189B" w14:textId="77777777">
        <w:trPr>
          <w:trHeight w:val="315"/>
          <w:jc w:val="center"/>
        </w:trPr>
        <w:tc>
          <w:tcPr>
            <w:tcW w:w="813" w:type="dxa"/>
            <w:vAlign w:val="bottom"/>
          </w:tcPr>
          <w:p w14:paraId="6FCA3E71"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7</w:t>
            </w:r>
          </w:p>
        </w:tc>
        <w:tc>
          <w:tcPr>
            <w:tcW w:w="2530" w:type="dxa"/>
            <w:gridSpan w:val="2"/>
            <w:vAlign w:val="bottom"/>
          </w:tcPr>
          <w:p w14:paraId="3CCA7794"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现场考察</w:t>
            </w:r>
          </w:p>
        </w:tc>
        <w:tc>
          <w:tcPr>
            <w:tcW w:w="5418" w:type="dxa"/>
            <w:vAlign w:val="center"/>
          </w:tcPr>
          <w:p w14:paraId="3E5A37D1"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自行考察</w:t>
            </w:r>
          </w:p>
        </w:tc>
      </w:tr>
      <w:tr w:rsidR="000353CE" w14:paraId="46A9CFF9" w14:textId="77777777">
        <w:trPr>
          <w:trHeight w:val="407"/>
          <w:jc w:val="center"/>
        </w:trPr>
        <w:tc>
          <w:tcPr>
            <w:tcW w:w="813" w:type="dxa"/>
            <w:vAlign w:val="center"/>
          </w:tcPr>
          <w:p w14:paraId="1EE8B752" w14:textId="77777777" w:rsidR="000353CE" w:rsidRDefault="00081CCA">
            <w:pPr>
              <w:tabs>
                <w:tab w:val="left" w:pos="3225"/>
              </w:tabs>
              <w:adjustRightInd w:val="0"/>
              <w:snapToGrid w:val="0"/>
              <w:spacing w:line="360" w:lineRule="auto"/>
              <w:ind w:firstLineChars="100" w:firstLine="240"/>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8</w:t>
            </w:r>
          </w:p>
        </w:tc>
        <w:tc>
          <w:tcPr>
            <w:tcW w:w="2530" w:type="dxa"/>
            <w:gridSpan w:val="2"/>
            <w:vAlign w:val="center"/>
          </w:tcPr>
          <w:p w14:paraId="60CD836D" w14:textId="77777777" w:rsidR="000353CE" w:rsidRDefault="00081CCA">
            <w:pPr>
              <w:tabs>
                <w:tab w:val="left" w:pos="3225"/>
              </w:tabs>
              <w:adjustRightInd w:val="0"/>
              <w:snapToGrid w:val="0"/>
              <w:spacing w:line="360" w:lineRule="auto"/>
              <w:ind w:firstLineChars="250" w:firstLine="600"/>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提问和澄清</w:t>
            </w:r>
          </w:p>
        </w:tc>
        <w:tc>
          <w:tcPr>
            <w:tcW w:w="5418" w:type="dxa"/>
            <w:vAlign w:val="center"/>
          </w:tcPr>
          <w:p w14:paraId="4737E71B"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潜在竞标人以书面传真形式进行澄清，传真号023-85696017</w:t>
            </w:r>
          </w:p>
        </w:tc>
      </w:tr>
      <w:tr w:rsidR="000353CE" w14:paraId="6002DDE6" w14:textId="77777777">
        <w:trPr>
          <w:trHeight w:val="407"/>
          <w:jc w:val="center"/>
        </w:trPr>
        <w:tc>
          <w:tcPr>
            <w:tcW w:w="813" w:type="dxa"/>
            <w:vAlign w:val="center"/>
          </w:tcPr>
          <w:p w14:paraId="7B9C6323" w14:textId="77777777" w:rsidR="000353CE" w:rsidRDefault="00081CCA">
            <w:pPr>
              <w:tabs>
                <w:tab w:val="left" w:pos="3225"/>
              </w:tabs>
              <w:adjustRightInd w:val="0"/>
              <w:snapToGrid w:val="0"/>
              <w:spacing w:line="360" w:lineRule="auto"/>
              <w:ind w:firstLineChars="100" w:firstLine="240"/>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9</w:t>
            </w:r>
          </w:p>
        </w:tc>
        <w:tc>
          <w:tcPr>
            <w:tcW w:w="2530" w:type="dxa"/>
            <w:gridSpan w:val="2"/>
            <w:vAlign w:val="center"/>
          </w:tcPr>
          <w:p w14:paraId="39943432" w14:textId="77777777" w:rsidR="000353CE" w:rsidRDefault="00081CCA">
            <w:pPr>
              <w:tabs>
                <w:tab w:val="left" w:pos="3225"/>
              </w:tabs>
              <w:adjustRightInd w:val="0"/>
              <w:snapToGrid w:val="0"/>
              <w:spacing w:line="360" w:lineRule="auto"/>
              <w:ind w:firstLineChars="250" w:firstLine="600"/>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答疑和补遗</w:t>
            </w:r>
          </w:p>
        </w:tc>
        <w:tc>
          <w:tcPr>
            <w:tcW w:w="5418" w:type="dxa"/>
            <w:vAlign w:val="center"/>
          </w:tcPr>
          <w:p w14:paraId="05A32D05"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统一在重庆轮船（集团）有限公司网站上发布公告</w:t>
            </w:r>
          </w:p>
        </w:tc>
      </w:tr>
      <w:tr w:rsidR="000353CE" w14:paraId="51FFD269" w14:textId="77777777">
        <w:trPr>
          <w:trHeight w:val="345"/>
          <w:jc w:val="center"/>
        </w:trPr>
        <w:tc>
          <w:tcPr>
            <w:tcW w:w="813" w:type="dxa"/>
            <w:vMerge w:val="restart"/>
            <w:vAlign w:val="center"/>
          </w:tcPr>
          <w:p w14:paraId="6907AC86"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10</w:t>
            </w:r>
          </w:p>
        </w:tc>
        <w:tc>
          <w:tcPr>
            <w:tcW w:w="1166" w:type="dxa"/>
            <w:vMerge w:val="restart"/>
            <w:vAlign w:val="center"/>
          </w:tcPr>
          <w:p w14:paraId="66728710"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竞</w:t>
            </w:r>
          </w:p>
          <w:p w14:paraId="52B470B7"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标</w:t>
            </w:r>
          </w:p>
          <w:p w14:paraId="6F54F8A4"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文</w:t>
            </w:r>
          </w:p>
          <w:p w14:paraId="29D39574"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件</w:t>
            </w:r>
          </w:p>
          <w:p w14:paraId="35194FF1"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递</w:t>
            </w:r>
          </w:p>
          <w:p w14:paraId="271CB15C"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交</w:t>
            </w:r>
          </w:p>
        </w:tc>
        <w:tc>
          <w:tcPr>
            <w:tcW w:w="1364" w:type="dxa"/>
            <w:vAlign w:val="center"/>
          </w:tcPr>
          <w:p w14:paraId="12CCE3FA"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比选人</w:t>
            </w:r>
          </w:p>
        </w:tc>
        <w:tc>
          <w:tcPr>
            <w:tcW w:w="5418" w:type="dxa"/>
            <w:vAlign w:val="center"/>
          </w:tcPr>
          <w:p w14:paraId="5952A138"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重庆中江船业有限公司</w:t>
            </w:r>
          </w:p>
        </w:tc>
      </w:tr>
      <w:tr w:rsidR="000353CE" w14:paraId="6959C883" w14:textId="77777777">
        <w:trPr>
          <w:trHeight w:val="283"/>
          <w:jc w:val="center"/>
        </w:trPr>
        <w:tc>
          <w:tcPr>
            <w:tcW w:w="813" w:type="dxa"/>
            <w:vMerge/>
            <w:vAlign w:val="center"/>
          </w:tcPr>
          <w:p w14:paraId="5E37E3A7"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212571E2"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center"/>
          </w:tcPr>
          <w:p w14:paraId="348EBA60"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地  址</w:t>
            </w:r>
          </w:p>
        </w:tc>
        <w:tc>
          <w:tcPr>
            <w:tcW w:w="5418" w:type="dxa"/>
            <w:vAlign w:val="center"/>
          </w:tcPr>
          <w:p w14:paraId="6290D575"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涪陵区珍溪镇中江路1号</w:t>
            </w:r>
          </w:p>
        </w:tc>
      </w:tr>
      <w:tr w:rsidR="000353CE" w14:paraId="724A8D02" w14:textId="77777777">
        <w:trPr>
          <w:trHeight w:val="265"/>
          <w:jc w:val="center"/>
        </w:trPr>
        <w:tc>
          <w:tcPr>
            <w:tcW w:w="813" w:type="dxa"/>
            <w:vMerge/>
            <w:vAlign w:val="center"/>
          </w:tcPr>
          <w:p w14:paraId="346E2FB8"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02296F6D"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center"/>
          </w:tcPr>
          <w:p w14:paraId="0AA46A50"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递交时间</w:t>
            </w:r>
          </w:p>
        </w:tc>
        <w:tc>
          <w:tcPr>
            <w:tcW w:w="5418" w:type="dxa"/>
            <w:vAlign w:val="center"/>
          </w:tcPr>
          <w:p w14:paraId="608F3E01" w14:textId="61E4FB23"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2025年11月</w:t>
            </w:r>
            <w:r w:rsidR="00071EE0">
              <w:rPr>
                <w:rFonts w:asciiTheme="majorEastAsia" w:eastAsiaTheme="majorEastAsia" w:hAnsiTheme="majorEastAsia" w:hint="eastAsia"/>
                <w:color w:val="000000" w:themeColor="text1"/>
                <w:szCs w:val="21"/>
              </w:rPr>
              <w:t>28</w:t>
            </w:r>
            <w:r>
              <w:rPr>
                <w:rFonts w:asciiTheme="majorEastAsia" w:eastAsiaTheme="majorEastAsia" w:hAnsiTheme="majorEastAsia" w:hint="eastAsia"/>
                <w:color w:val="000000" w:themeColor="text1"/>
                <w:szCs w:val="21"/>
              </w:rPr>
              <w:t>日 10时之前</w:t>
            </w:r>
          </w:p>
        </w:tc>
      </w:tr>
      <w:tr w:rsidR="000353CE" w14:paraId="465D62B5" w14:textId="77777777">
        <w:trPr>
          <w:trHeight w:val="275"/>
          <w:jc w:val="center"/>
        </w:trPr>
        <w:tc>
          <w:tcPr>
            <w:tcW w:w="813" w:type="dxa"/>
            <w:vMerge/>
            <w:vAlign w:val="center"/>
          </w:tcPr>
          <w:p w14:paraId="311082C8"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617612A3"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center"/>
          </w:tcPr>
          <w:p w14:paraId="09B5EB35"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联系人</w:t>
            </w:r>
          </w:p>
        </w:tc>
        <w:tc>
          <w:tcPr>
            <w:tcW w:w="5418" w:type="dxa"/>
            <w:vAlign w:val="center"/>
          </w:tcPr>
          <w:p w14:paraId="230D0AA0"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张云</w:t>
            </w:r>
          </w:p>
        </w:tc>
      </w:tr>
      <w:tr w:rsidR="000353CE" w14:paraId="5ABC63B7" w14:textId="77777777">
        <w:trPr>
          <w:trHeight w:val="365"/>
          <w:jc w:val="center"/>
        </w:trPr>
        <w:tc>
          <w:tcPr>
            <w:tcW w:w="813" w:type="dxa"/>
            <w:vMerge/>
            <w:vAlign w:val="center"/>
          </w:tcPr>
          <w:p w14:paraId="07A097A5"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36E638E8"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center"/>
          </w:tcPr>
          <w:p w14:paraId="3921FD50"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电  话</w:t>
            </w:r>
          </w:p>
        </w:tc>
        <w:tc>
          <w:tcPr>
            <w:tcW w:w="5418" w:type="dxa"/>
            <w:vAlign w:val="center"/>
          </w:tcPr>
          <w:p w14:paraId="67FFC884"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宋体" w:hAnsi="宋体" w:cs="宋体" w:hint="eastAsia"/>
                <w:color w:val="000000"/>
                <w:szCs w:val="21"/>
              </w:rPr>
              <w:t xml:space="preserve">023-85696016 </w:t>
            </w:r>
          </w:p>
        </w:tc>
      </w:tr>
      <w:tr w:rsidR="000353CE" w14:paraId="310DC792" w14:textId="77777777">
        <w:trPr>
          <w:trHeight w:val="159"/>
          <w:jc w:val="center"/>
        </w:trPr>
        <w:tc>
          <w:tcPr>
            <w:tcW w:w="813" w:type="dxa"/>
            <w:vMerge/>
            <w:vAlign w:val="center"/>
          </w:tcPr>
          <w:p w14:paraId="084A55AD"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26C57A6F"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center"/>
          </w:tcPr>
          <w:p w14:paraId="00F6AABA"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E-mail</w:t>
            </w:r>
          </w:p>
        </w:tc>
        <w:tc>
          <w:tcPr>
            <w:tcW w:w="5418" w:type="dxa"/>
            <w:vAlign w:val="center"/>
          </w:tcPr>
          <w:p w14:paraId="1200501B"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w:t>
            </w:r>
          </w:p>
        </w:tc>
      </w:tr>
      <w:tr w:rsidR="000353CE" w14:paraId="676BE44F" w14:textId="77777777">
        <w:trPr>
          <w:trHeight w:val="360"/>
          <w:jc w:val="center"/>
        </w:trPr>
        <w:tc>
          <w:tcPr>
            <w:tcW w:w="813" w:type="dxa"/>
            <w:vMerge/>
            <w:vAlign w:val="center"/>
          </w:tcPr>
          <w:p w14:paraId="78ADEE03" w14:textId="77777777" w:rsidR="000353CE" w:rsidRDefault="000353CE">
            <w:pPr>
              <w:spacing w:line="360" w:lineRule="auto"/>
              <w:rPr>
                <w:rFonts w:asciiTheme="majorEastAsia" w:eastAsiaTheme="majorEastAsia" w:hAnsiTheme="majorEastAsia" w:hint="eastAsia"/>
                <w:color w:val="000000" w:themeColor="text1"/>
                <w:sz w:val="24"/>
              </w:rPr>
            </w:pPr>
          </w:p>
        </w:tc>
        <w:tc>
          <w:tcPr>
            <w:tcW w:w="1166" w:type="dxa"/>
            <w:vMerge/>
            <w:vAlign w:val="center"/>
          </w:tcPr>
          <w:p w14:paraId="4390D39A" w14:textId="77777777" w:rsidR="000353CE" w:rsidRDefault="000353CE">
            <w:pPr>
              <w:spacing w:line="360" w:lineRule="auto"/>
              <w:rPr>
                <w:rFonts w:asciiTheme="majorEastAsia" w:eastAsiaTheme="majorEastAsia" w:hAnsiTheme="majorEastAsia" w:hint="eastAsia"/>
                <w:color w:val="000000" w:themeColor="text1"/>
                <w:sz w:val="24"/>
              </w:rPr>
            </w:pPr>
          </w:p>
        </w:tc>
        <w:tc>
          <w:tcPr>
            <w:tcW w:w="1364" w:type="dxa"/>
            <w:vAlign w:val="center"/>
          </w:tcPr>
          <w:p w14:paraId="26128966"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邮政编码</w:t>
            </w:r>
          </w:p>
        </w:tc>
        <w:tc>
          <w:tcPr>
            <w:tcW w:w="5418" w:type="dxa"/>
            <w:vAlign w:val="center"/>
          </w:tcPr>
          <w:p w14:paraId="302DC85A"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 xml:space="preserve"> </w:t>
            </w:r>
          </w:p>
        </w:tc>
      </w:tr>
      <w:tr w:rsidR="000353CE" w14:paraId="60A1C865" w14:textId="77777777">
        <w:trPr>
          <w:trHeight w:hRule="exact" w:val="467"/>
          <w:jc w:val="center"/>
        </w:trPr>
        <w:tc>
          <w:tcPr>
            <w:tcW w:w="813" w:type="dxa"/>
            <w:vAlign w:val="center"/>
          </w:tcPr>
          <w:p w14:paraId="31228CB5"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lastRenderedPageBreak/>
              <w:t>11</w:t>
            </w:r>
          </w:p>
        </w:tc>
        <w:tc>
          <w:tcPr>
            <w:tcW w:w="2530" w:type="dxa"/>
            <w:gridSpan w:val="2"/>
            <w:vAlign w:val="center"/>
          </w:tcPr>
          <w:p w14:paraId="157CC5B6"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评分办法</w:t>
            </w:r>
          </w:p>
        </w:tc>
        <w:tc>
          <w:tcPr>
            <w:tcW w:w="5418" w:type="dxa"/>
            <w:vAlign w:val="center"/>
          </w:tcPr>
          <w:p w14:paraId="6EB9954E" w14:textId="77777777" w:rsidR="000353CE" w:rsidRDefault="00081CCA">
            <w:pPr>
              <w:tabs>
                <w:tab w:val="left" w:pos="3225"/>
              </w:tabs>
              <w:adjustRightInd w:val="0"/>
              <w:snapToGrid w:val="0"/>
              <w:spacing w:line="360" w:lineRule="auto"/>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 w:val="28"/>
                <w:szCs w:val="28"/>
              </w:rPr>
              <w:t>综合评分法</w:t>
            </w:r>
          </w:p>
        </w:tc>
      </w:tr>
      <w:tr w:rsidR="000353CE" w14:paraId="60A4938C" w14:textId="77777777">
        <w:trPr>
          <w:trHeight w:hRule="exact" w:val="440"/>
          <w:jc w:val="center"/>
        </w:trPr>
        <w:tc>
          <w:tcPr>
            <w:tcW w:w="813" w:type="dxa"/>
            <w:vAlign w:val="center"/>
          </w:tcPr>
          <w:p w14:paraId="3991BCA8"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12</w:t>
            </w:r>
          </w:p>
        </w:tc>
        <w:tc>
          <w:tcPr>
            <w:tcW w:w="2530" w:type="dxa"/>
            <w:gridSpan w:val="2"/>
            <w:vAlign w:val="center"/>
          </w:tcPr>
          <w:p w14:paraId="26FF5D70" w14:textId="77777777" w:rsidR="000353CE" w:rsidRDefault="00081CCA">
            <w:pPr>
              <w:tabs>
                <w:tab w:val="left" w:pos="3225"/>
              </w:tabs>
              <w:adjustRightInd w:val="0"/>
              <w:snapToGrid w:val="0"/>
              <w:spacing w:line="360" w:lineRule="auto"/>
              <w:jc w:val="center"/>
              <w:rPr>
                <w:rFonts w:asciiTheme="majorEastAsia" w:eastAsiaTheme="majorEastAsia" w:hAnsiTheme="majorEastAsia" w:hint="eastAsia"/>
                <w:color w:val="000000" w:themeColor="text1"/>
                <w:sz w:val="24"/>
              </w:rPr>
            </w:pPr>
            <w:r>
              <w:rPr>
                <w:rFonts w:asciiTheme="majorEastAsia" w:eastAsiaTheme="majorEastAsia" w:hAnsiTheme="majorEastAsia" w:hint="eastAsia"/>
                <w:color w:val="000000" w:themeColor="text1"/>
                <w:sz w:val="24"/>
              </w:rPr>
              <w:t>其它</w:t>
            </w:r>
          </w:p>
        </w:tc>
        <w:tc>
          <w:tcPr>
            <w:tcW w:w="5418" w:type="dxa"/>
            <w:vAlign w:val="center"/>
          </w:tcPr>
          <w:p w14:paraId="2DB05473" w14:textId="77777777" w:rsidR="000353CE" w:rsidRDefault="000353CE">
            <w:pPr>
              <w:tabs>
                <w:tab w:val="left" w:pos="3225"/>
              </w:tabs>
              <w:adjustRightInd w:val="0"/>
              <w:snapToGrid w:val="0"/>
              <w:spacing w:line="360" w:lineRule="auto"/>
              <w:rPr>
                <w:rFonts w:asciiTheme="majorEastAsia" w:eastAsiaTheme="majorEastAsia" w:hAnsiTheme="majorEastAsia" w:hint="eastAsia"/>
                <w:color w:val="000000" w:themeColor="text1"/>
                <w:sz w:val="18"/>
                <w:szCs w:val="18"/>
              </w:rPr>
            </w:pPr>
          </w:p>
        </w:tc>
      </w:tr>
    </w:tbl>
    <w:p w14:paraId="24BD3E8C" w14:textId="77777777" w:rsidR="000353CE" w:rsidRDefault="000353CE">
      <w:pPr>
        <w:widowControl/>
        <w:jc w:val="left"/>
        <w:rPr>
          <w:rFonts w:asciiTheme="majorEastAsia" w:eastAsiaTheme="majorEastAsia" w:hAnsiTheme="majorEastAsia" w:hint="eastAsia"/>
          <w:b/>
          <w:color w:val="000000" w:themeColor="text1"/>
          <w:sz w:val="28"/>
          <w:szCs w:val="28"/>
        </w:rPr>
      </w:pPr>
    </w:p>
    <w:p w14:paraId="44DA9A6C" w14:textId="77777777" w:rsidR="00CA54F5" w:rsidRDefault="00CA54F5">
      <w:pPr>
        <w:widowControl/>
        <w:jc w:val="left"/>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br w:type="page"/>
      </w:r>
    </w:p>
    <w:p w14:paraId="0B154ECA" w14:textId="73C0C1E0" w:rsidR="000353CE" w:rsidRDefault="00081CCA">
      <w:pPr>
        <w:widowControl/>
        <w:ind w:firstLineChars="1500" w:firstLine="4216"/>
        <w:jc w:val="left"/>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投标单位须知</w:t>
      </w:r>
    </w:p>
    <w:p w14:paraId="4B7C4B43" w14:textId="77777777" w:rsidR="000353CE" w:rsidRDefault="00081CCA">
      <w:pPr>
        <w:spacing w:line="360" w:lineRule="auto"/>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t>一、总则</w:t>
      </w:r>
    </w:p>
    <w:p w14:paraId="7A6025CC" w14:textId="77777777" w:rsidR="000353CE" w:rsidRDefault="00081CCA">
      <w:pPr>
        <w:spacing w:line="360" w:lineRule="auto"/>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t>1、工程说明</w:t>
      </w:r>
    </w:p>
    <w:p w14:paraId="559708DB" w14:textId="77777777" w:rsidR="000353CE" w:rsidRDefault="00081CCA">
      <w:pPr>
        <w:spacing w:line="360" w:lineRule="auto"/>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1.1  工程的说明见招标须知前附表（以下简称“前附表”）。</w:t>
      </w:r>
    </w:p>
    <w:p w14:paraId="1E3B9C3E"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color w:val="000000" w:themeColor="text1"/>
          <w:sz w:val="28"/>
          <w:szCs w:val="28"/>
        </w:rPr>
        <w:t>1.2  关于工程的详细说明见本招标文件</w:t>
      </w:r>
      <w:r>
        <w:rPr>
          <w:rFonts w:asciiTheme="majorEastAsia" w:eastAsiaTheme="majorEastAsia" w:hAnsiTheme="majorEastAsia" w:hint="eastAsia"/>
          <w:bCs/>
          <w:color w:val="000000" w:themeColor="text1"/>
          <w:sz w:val="28"/>
          <w:szCs w:val="28"/>
        </w:rPr>
        <w:t>及施工图纸 （</w:t>
      </w:r>
      <w:r>
        <w:rPr>
          <w:rFonts w:asciiTheme="majorEastAsia" w:eastAsiaTheme="majorEastAsia" w:hAnsiTheme="majorEastAsia" w:hint="eastAsia"/>
          <w:color w:val="000000" w:themeColor="text1"/>
          <w:sz w:val="28"/>
          <w:szCs w:val="28"/>
        </w:rPr>
        <w:t>附件1</w:t>
      </w:r>
      <w:r>
        <w:rPr>
          <w:rFonts w:asciiTheme="majorEastAsia" w:eastAsiaTheme="majorEastAsia" w:hAnsiTheme="majorEastAsia" w:hint="eastAsia"/>
          <w:bCs/>
          <w:color w:val="000000" w:themeColor="text1"/>
          <w:sz w:val="28"/>
          <w:szCs w:val="28"/>
        </w:rPr>
        <w:t xml:space="preserve"> </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hint="eastAsia"/>
          <w:bCs/>
          <w:color w:val="000000" w:themeColor="text1"/>
          <w:sz w:val="28"/>
          <w:szCs w:val="28"/>
        </w:rPr>
        <w:t>。</w:t>
      </w:r>
    </w:p>
    <w:p w14:paraId="6FE5B277"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2、投标费用</w:t>
      </w:r>
    </w:p>
    <w:p w14:paraId="59FC650F"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投标单位应承担其编制投标文件与递交投标文件所涉及的一切费用，招标人对上述费用不承担任何责任。</w:t>
      </w:r>
    </w:p>
    <w:p w14:paraId="42BDC498"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二、招标文件</w:t>
      </w:r>
    </w:p>
    <w:p w14:paraId="052BD463"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1、招标文件组成</w:t>
      </w:r>
    </w:p>
    <w:p w14:paraId="7D7F9348"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  招标文件包括下列文件及所有按本须知第3条发出的补充资料等。</w:t>
      </w:r>
    </w:p>
    <w:p w14:paraId="22422FA3"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第一章  竞争性谈判招标公告</w:t>
      </w:r>
    </w:p>
    <w:p w14:paraId="602A4B11"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第二章  招标须知</w:t>
      </w:r>
    </w:p>
    <w:p w14:paraId="518EB69F"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第三章  工程内容及界面</w:t>
      </w:r>
    </w:p>
    <w:p w14:paraId="6B00DDBB"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第四章  合同格式</w:t>
      </w:r>
    </w:p>
    <w:p w14:paraId="1B474553"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第五章  投标参选书</w:t>
      </w:r>
    </w:p>
    <w:p w14:paraId="183B3455"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第六章  辅助资料表</w:t>
      </w:r>
    </w:p>
    <w:p w14:paraId="325356AE"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第七章  评标办法</w:t>
      </w:r>
    </w:p>
    <w:p w14:paraId="423114B9"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1.2  投标单位应认真阅读招标文件。如果投标单位编制的招标文件在实质上不响应招标文件要求，其投标文件将被中标人拒绝。</w:t>
      </w:r>
    </w:p>
    <w:p w14:paraId="6FF4C9EE"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2、招标文件的解释</w:t>
      </w:r>
    </w:p>
    <w:p w14:paraId="1CF3AFAA" w14:textId="3410B413" w:rsidR="000353CE" w:rsidRDefault="00081CCA">
      <w:pPr>
        <w:spacing w:line="360" w:lineRule="auto"/>
        <w:ind w:firstLineChars="280" w:firstLine="784"/>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投标单位在收到招标文件后，若有问题需要澄清，应于2025年11月</w:t>
      </w:r>
      <w:r w:rsidR="00DC6F00">
        <w:rPr>
          <w:rFonts w:asciiTheme="majorEastAsia" w:eastAsiaTheme="majorEastAsia" w:hAnsiTheme="majorEastAsia" w:hint="eastAsia"/>
          <w:bCs/>
          <w:color w:val="000000" w:themeColor="text1"/>
          <w:sz w:val="28"/>
          <w:szCs w:val="28"/>
        </w:rPr>
        <w:t>28</w:t>
      </w:r>
      <w:r>
        <w:rPr>
          <w:rFonts w:asciiTheme="majorEastAsia" w:eastAsiaTheme="majorEastAsia" w:hAnsiTheme="majorEastAsia" w:hint="eastAsia"/>
          <w:bCs/>
          <w:color w:val="000000" w:themeColor="text1"/>
          <w:sz w:val="28"/>
          <w:szCs w:val="28"/>
        </w:rPr>
        <w:t>日前，以书面形式通过传真方式（023-85696002）向招标人提出，招标人将统一在重庆轮船（集团）有限公司网站上发布答疑澄清公告，由投标单位自行下载，不管投标单位是否下载，均视同知悉答疑澄清内容。</w:t>
      </w:r>
    </w:p>
    <w:p w14:paraId="4BA6DE81"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3、招标文件的修改</w:t>
      </w:r>
    </w:p>
    <w:p w14:paraId="5BB2DB38"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3.1  在招标截止日期前，招标人有权利以补遗的方式修改招标文件。</w:t>
      </w:r>
    </w:p>
    <w:p w14:paraId="7790E3CF"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lastRenderedPageBreak/>
        <w:t>3.2  补遗通知统一在重庆轮船（集团）有限公司网站上发布补遗公告，由投标单位自行下载，不管投标单位是否下载，均视同知悉补遗内容。补遗通知作为招标文件的组成部分，对投标单位起约束作用。</w:t>
      </w:r>
    </w:p>
    <w:p w14:paraId="0C806EB1"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3.3  为使投标单位在编制投标文件时把补遗通知内容考虑进去，招标人有权酌情延长递交投标文件及开标日期。</w:t>
      </w:r>
    </w:p>
    <w:p w14:paraId="362344C2" w14:textId="77777777" w:rsidR="000353CE" w:rsidRDefault="00081CCA">
      <w:pPr>
        <w:numPr>
          <w:ilvl w:val="0"/>
          <w:numId w:val="1"/>
        </w:num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投标报价说明</w:t>
      </w:r>
    </w:p>
    <w:p w14:paraId="021192C2" w14:textId="3DF98D24" w:rsidR="000353CE" w:rsidRDefault="00081CCA">
      <w:pPr>
        <w:spacing w:line="460" w:lineRule="exact"/>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bCs/>
          <w:color w:val="000000" w:themeColor="text1"/>
          <w:sz w:val="28"/>
          <w:szCs w:val="28"/>
        </w:rPr>
        <w:t>1.1、</w:t>
      </w:r>
      <w:r>
        <w:rPr>
          <w:rFonts w:asciiTheme="majorEastAsia" w:eastAsiaTheme="majorEastAsia" w:hAnsiTheme="majorEastAsia" w:hint="eastAsia"/>
          <w:color w:val="000000" w:themeColor="text1"/>
          <w:sz w:val="28"/>
          <w:szCs w:val="28"/>
        </w:rPr>
        <w:t>不锈钢栏杆工程限价：90 万元（含9％</w:t>
      </w:r>
      <w:r w:rsidR="00DC6F00">
        <w:rPr>
          <w:rFonts w:asciiTheme="majorEastAsia" w:eastAsiaTheme="majorEastAsia" w:hAnsiTheme="majorEastAsia" w:hint="eastAsia"/>
          <w:color w:val="000000" w:themeColor="text1"/>
          <w:sz w:val="28"/>
          <w:szCs w:val="28"/>
        </w:rPr>
        <w:t>增值税专用发票</w:t>
      </w:r>
      <w:r w:rsidR="0097405B">
        <w:rPr>
          <w:rFonts w:asciiTheme="majorEastAsia" w:eastAsiaTheme="majorEastAsia" w:hAnsiTheme="majorEastAsia" w:hint="eastAsia"/>
          <w:color w:val="000000" w:themeColor="text1"/>
          <w:sz w:val="28"/>
          <w:szCs w:val="28"/>
        </w:rPr>
        <w:t>）</w:t>
      </w:r>
    </w:p>
    <w:p w14:paraId="7737CC81"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1.2、投标价格</w:t>
      </w:r>
    </w:p>
    <w:p w14:paraId="32AD5B44" w14:textId="77777777" w:rsidR="000353CE" w:rsidRDefault="00081CCA">
      <w:pPr>
        <w:pStyle w:val="TOC1"/>
        <w:spacing w:line="480" w:lineRule="exact"/>
        <w:ind w:firstLineChars="0" w:firstLine="0"/>
        <w:jc w:val="left"/>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1.2.1、投标报价一览表。</w:t>
      </w:r>
    </w:p>
    <w:p w14:paraId="3F93078F" w14:textId="77777777" w:rsidR="000353CE" w:rsidRDefault="00081CCA">
      <w:pPr>
        <w:rPr>
          <w:rFonts w:asciiTheme="majorEastAsia" w:eastAsiaTheme="majorEastAsia" w:hAnsiTheme="majorEastAsia" w:hint="eastAsia"/>
          <w:color w:val="000000" w:themeColor="text1"/>
          <w:sz w:val="28"/>
          <w:szCs w:val="28"/>
        </w:rPr>
      </w:pPr>
      <w:bookmarkStart w:id="2" w:name="OLE_LINK19"/>
      <w:r>
        <w:rPr>
          <w:rFonts w:asciiTheme="majorEastAsia" w:eastAsiaTheme="majorEastAsia" w:hAnsiTheme="majorEastAsia" w:hint="eastAsia"/>
          <w:color w:val="000000" w:themeColor="text1"/>
          <w:sz w:val="28"/>
          <w:szCs w:val="28"/>
        </w:rPr>
        <w:t xml:space="preserve">                                             </w:t>
      </w:r>
    </w:p>
    <w:tbl>
      <w:tblPr>
        <w:tblW w:w="9925" w:type="dxa"/>
        <w:tblLayout w:type="fixed"/>
        <w:tblCellMar>
          <w:top w:w="15" w:type="dxa"/>
          <w:left w:w="15" w:type="dxa"/>
          <w:bottom w:w="15" w:type="dxa"/>
          <w:right w:w="15" w:type="dxa"/>
        </w:tblCellMar>
        <w:tblLook w:val="04A0" w:firstRow="1" w:lastRow="0" w:firstColumn="1" w:lastColumn="0" w:noHBand="0" w:noVBand="1"/>
      </w:tblPr>
      <w:tblGrid>
        <w:gridCol w:w="3149"/>
        <w:gridCol w:w="1136"/>
        <w:gridCol w:w="1652"/>
        <w:gridCol w:w="1800"/>
        <w:gridCol w:w="2188"/>
      </w:tblGrid>
      <w:tr w:rsidR="000353CE" w14:paraId="3DE0F440" w14:textId="77777777">
        <w:trPr>
          <w:trHeight w:val="363"/>
        </w:trPr>
        <w:tc>
          <w:tcPr>
            <w:tcW w:w="9925" w:type="dxa"/>
            <w:gridSpan w:val="5"/>
            <w:vMerge w:val="restart"/>
            <w:vAlign w:val="center"/>
          </w:tcPr>
          <w:p w14:paraId="0695DA36" w14:textId="77777777" w:rsidR="000353CE" w:rsidRDefault="00081CCA">
            <w:pPr>
              <w:widowControl/>
              <w:jc w:val="center"/>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kern w:val="0"/>
                <w:sz w:val="28"/>
                <w:szCs w:val="28"/>
                <w:lang w:bidi="ar"/>
              </w:rPr>
              <w:t xml:space="preserve">  投标</w:t>
            </w:r>
            <w:r>
              <w:rPr>
                <w:rFonts w:asciiTheme="majorEastAsia" w:eastAsiaTheme="majorEastAsia" w:hAnsiTheme="majorEastAsia" w:cs="等线"/>
                <w:color w:val="000000" w:themeColor="text1"/>
                <w:kern w:val="0"/>
                <w:sz w:val="28"/>
                <w:szCs w:val="28"/>
                <w:lang w:bidi="ar"/>
              </w:rPr>
              <w:t>报价单</w:t>
            </w:r>
          </w:p>
        </w:tc>
      </w:tr>
      <w:tr w:rsidR="000353CE" w14:paraId="7EC92D9E" w14:textId="77777777">
        <w:trPr>
          <w:trHeight w:val="467"/>
        </w:trPr>
        <w:tc>
          <w:tcPr>
            <w:tcW w:w="9925" w:type="dxa"/>
            <w:gridSpan w:val="5"/>
            <w:vMerge/>
            <w:vAlign w:val="center"/>
          </w:tcPr>
          <w:p w14:paraId="7A0722A6" w14:textId="77777777" w:rsidR="000353CE" w:rsidRDefault="000353CE">
            <w:pPr>
              <w:jc w:val="center"/>
              <w:rPr>
                <w:rFonts w:asciiTheme="majorEastAsia" w:eastAsiaTheme="majorEastAsia" w:hAnsiTheme="majorEastAsia" w:cs="等线" w:hint="eastAsia"/>
                <w:color w:val="000000" w:themeColor="text1"/>
                <w:sz w:val="28"/>
                <w:szCs w:val="28"/>
              </w:rPr>
            </w:pPr>
          </w:p>
        </w:tc>
      </w:tr>
      <w:tr w:rsidR="000353CE" w14:paraId="27A35EA7" w14:textId="77777777">
        <w:trPr>
          <w:trHeight w:val="285"/>
        </w:trPr>
        <w:tc>
          <w:tcPr>
            <w:tcW w:w="3149" w:type="dxa"/>
            <w:tcBorders>
              <w:top w:val="single" w:sz="4" w:space="0" w:color="000000"/>
              <w:left w:val="single" w:sz="4" w:space="0" w:color="000000"/>
              <w:bottom w:val="single" w:sz="4" w:space="0" w:color="000000"/>
              <w:right w:val="single" w:sz="4" w:space="0" w:color="000000"/>
            </w:tcBorders>
            <w:vAlign w:val="center"/>
          </w:tcPr>
          <w:p w14:paraId="06E7F539" w14:textId="77777777" w:rsidR="000353CE" w:rsidRDefault="00081CCA">
            <w:pPr>
              <w:widowControl/>
              <w:jc w:val="left"/>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color w:val="000000" w:themeColor="text1"/>
                <w:kern w:val="0"/>
                <w:sz w:val="28"/>
                <w:szCs w:val="28"/>
                <w:lang w:bidi="ar"/>
              </w:rPr>
              <w:t>项</w:t>
            </w:r>
            <w:r>
              <w:rPr>
                <w:rFonts w:asciiTheme="majorEastAsia" w:eastAsiaTheme="majorEastAsia" w:hAnsiTheme="majorEastAsia" w:cs="等线" w:hint="eastAsia"/>
                <w:color w:val="000000" w:themeColor="text1"/>
                <w:kern w:val="0"/>
                <w:sz w:val="28"/>
                <w:szCs w:val="28"/>
                <w:lang w:bidi="ar"/>
              </w:rPr>
              <w:t xml:space="preserve"> </w:t>
            </w:r>
            <w:r>
              <w:rPr>
                <w:rFonts w:asciiTheme="majorEastAsia" w:eastAsiaTheme="majorEastAsia" w:hAnsiTheme="majorEastAsia" w:cs="等线"/>
                <w:color w:val="000000" w:themeColor="text1"/>
                <w:kern w:val="0"/>
                <w:sz w:val="28"/>
                <w:szCs w:val="28"/>
                <w:lang w:bidi="ar"/>
              </w:rPr>
              <w:t>目</w:t>
            </w:r>
          </w:p>
        </w:tc>
        <w:tc>
          <w:tcPr>
            <w:tcW w:w="1136" w:type="dxa"/>
            <w:tcBorders>
              <w:top w:val="single" w:sz="4" w:space="0" w:color="000000"/>
              <w:left w:val="single" w:sz="4" w:space="0" w:color="000000"/>
              <w:bottom w:val="single" w:sz="4" w:space="0" w:color="000000"/>
              <w:right w:val="single" w:sz="4" w:space="0" w:color="000000"/>
            </w:tcBorders>
            <w:vAlign w:val="center"/>
          </w:tcPr>
          <w:p w14:paraId="0BB731B3" w14:textId="77777777" w:rsidR="000353CE" w:rsidRDefault="00081CCA">
            <w:pPr>
              <w:widowControl/>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kern w:val="0"/>
                <w:sz w:val="28"/>
                <w:szCs w:val="28"/>
                <w:lang w:bidi="ar"/>
              </w:rPr>
              <w:t>数量</w:t>
            </w:r>
          </w:p>
        </w:tc>
        <w:tc>
          <w:tcPr>
            <w:tcW w:w="1652" w:type="dxa"/>
            <w:tcBorders>
              <w:top w:val="single" w:sz="4" w:space="0" w:color="000000"/>
              <w:left w:val="single" w:sz="4" w:space="0" w:color="000000"/>
              <w:bottom w:val="single" w:sz="4" w:space="0" w:color="000000"/>
              <w:right w:val="single" w:sz="4" w:space="0" w:color="000000"/>
            </w:tcBorders>
            <w:vAlign w:val="center"/>
          </w:tcPr>
          <w:p w14:paraId="0DFA5707" w14:textId="77777777" w:rsidR="000353CE" w:rsidRDefault="00081CCA">
            <w:pPr>
              <w:widowControl/>
              <w:jc w:val="center"/>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 xml:space="preserve">单价 </w:t>
            </w:r>
          </w:p>
        </w:tc>
        <w:tc>
          <w:tcPr>
            <w:tcW w:w="1800" w:type="dxa"/>
            <w:tcBorders>
              <w:top w:val="single" w:sz="4" w:space="0" w:color="000000"/>
              <w:left w:val="single" w:sz="4" w:space="0" w:color="000000"/>
              <w:bottom w:val="single" w:sz="4" w:space="0" w:color="000000"/>
              <w:right w:val="single" w:sz="4" w:space="0" w:color="000000"/>
            </w:tcBorders>
            <w:vAlign w:val="center"/>
          </w:tcPr>
          <w:p w14:paraId="57E96775" w14:textId="77777777" w:rsidR="000353CE" w:rsidRDefault="00081CCA">
            <w:pPr>
              <w:widowControl/>
              <w:jc w:val="center"/>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kern w:val="0"/>
                <w:sz w:val="28"/>
                <w:szCs w:val="28"/>
                <w:lang w:bidi="ar"/>
              </w:rPr>
              <w:t>总价</w:t>
            </w:r>
          </w:p>
        </w:tc>
        <w:tc>
          <w:tcPr>
            <w:tcW w:w="2188" w:type="dxa"/>
            <w:tcBorders>
              <w:top w:val="single" w:sz="4" w:space="0" w:color="000000"/>
              <w:left w:val="single" w:sz="4" w:space="0" w:color="000000"/>
              <w:bottom w:val="single" w:sz="4" w:space="0" w:color="000000"/>
              <w:right w:val="single" w:sz="4" w:space="0" w:color="000000"/>
            </w:tcBorders>
            <w:vAlign w:val="center"/>
          </w:tcPr>
          <w:p w14:paraId="3032CB05" w14:textId="77777777" w:rsidR="000353CE" w:rsidRDefault="00081CCA">
            <w:pPr>
              <w:widowControl/>
              <w:jc w:val="center"/>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color w:val="000000" w:themeColor="text1"/>
                <w:kern w:val="0"/>
                <w:sz w:val="28"/>
                <w:szCs w:val="28"/>
                <w:lang w:bidi="ar"/>
              </w:rPr>
              <w:t>备</w:t>
            </w:r>
            <w:r>
              <w:rPr>
                <w:rFonts w:asciiTheme="majorEastAsia" w:eastAsiaTheme="majorEastAsia" w:hAnsiTheme="majorEastAsia" w:cs="等线" w:hint="eastAsia"/>
                <w:color w:val="000000" w:themeColor="text1"/>
                <w:kern w:val="0"/>
                <w:sz w:val="28"/>
                <w:szCs w:val="28"/>
                <w:lang w:bidi="ar"/>
              </w:rPr>
              <w:t xml:space="preserve">   </w:t>
            </w:r>
            <w:r>
              <w:rPr>
                <w:rFonts w:asciiTheme="majorEastAsia" w:eastAsiaTheme="majorEastAsia" w:hAnsiTheme="majorEastAsia" w:cs="等线"/>
                <w:color w:val="000000" w:themeColor="text1"/>
                <w:kern w:val="0"/>
                <w:sz w:val="28"/>
                <w:szCs w:val="28"/>
                <w:lang w:bidi="ar"/>
              </w:rPr>
              <w:t>注</w:t>
            </w:r>
          </w:p>
        </w:tc>
      </w:tr>
      <w:tr w:rsidR="000353CE" w14:paraId="28933D29" w14:textId="77777777">
        <w:trPr>
          <w:trHeight w:val="285"/>
        </w:trPr>
        <w:tc>
          <w:tcPr>
            <w:tcW w:w="3149" w:type="dxa"/>
            <w:tcBorders>
              <w:top w:val="single" w:sz="4" w:space="0" w:color="000000"/>
              <w:left w:val="single" w:sz="4" w:space="0" w:color="000000"/>
              <w:bottom w:val="single" w:sz="4" w:space="0" w:color="000000"/>
              <w:right w:val="single" w:sz="4" w:space="0" w:color="000000"/>
            </w:tcBorders>
            <w:vAlign w:val="center"/>
          </w:tcPr>
          <w:p w14:paraId="4172EC5B" w14:textId="77777777" w:rsidR="000353CE" w:rsidRDefault="00081CCA">
            <w:pPr>
              <w:widowControl/>
              <w:jc w:val="left"/>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可放倒式栏杆</w:t>
            </w:r>
          </w:p>
        </w:tc>
        <w:tc>
          <w:tcPr>
            <w:tcW w:w="1136" w:type="dxa"/>
            <w:tcBorders>
              <w:top w:val="single" w:sz="4" w:space="0" w:color="000000"/>
              <w:left w:val="single" w:sz="4" w:space="0" w:color="000000"/>
              <w:bottom w:val="single" w:sz="4" w:space="0" w:color="000000"/>
              <w:right w:val="single" w:sz="4" w:space="0" w:color="000000"/>
            </w:tcBorders>
            <w:vAlign w:val="center"/>
          </w:tcPr>
          <w:p w14:paraId="70E24808" w14:textId="77777777" w:rsidR="000353CE" w:rsidRDefault="00081CCA">
            <w:pP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仿宋" w:hint="eastAsia"/>
                <w:color w:val="000000" w:themeColor="text1"/>
                <w:sz w:val="28"/>
                <w:szCs w:val="28"/>
              </w:rPr>
              <w:t xml:space="preserve">     </w:t>
            </w:r>
          </w:p>
        </w:tc>
        <w:tc>
          <w:tcPr>
            <w:tcW w:w="1652" w:type="dxa"/>
            <w:tcBorders>
              <w:top w:val="single" w:sz="4" w:space="0" w:color="000000"/>
              <w:left w:val="single" w:sz="4" w:space="0" w:color="000000"/>
              <w:bottom w:val="single" w:sz="4" w:space="0" w:color="000000"/>
              <w:right w:val="single" w:sz="4" w:space="0" w:color="000000"/>
            </w:tcBorders>
            <w:vAlign w:val="center"/>
          </w:tcPr>
          <w:p w14:paraId="33F2471B" w14:textId="77777777" w:rsidR="000353CE" w:rsidRDefault="000353CE">
            <w:pPr>
              <w:ind w:firstLineChars="100" w:firstLine="280"/>
              <w:rPr>
                <w:rFonts w:asciiTheme="majorEastAsia" w:eastAsiaTheme="majorEastAsia" w:hAnsiTheme="majorEastAsia" w:cs="等线" w:hint="eastAsia"/>
                <w:color w:val="000000" w:themeColor="text1"/>
                <w:sz w:val="28"/>
                <w:szCs w:val="28"/>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09E955F" w14:textId="77777777" w:rsidR="000353CE" w:rsidRDefault="00081CCA">
            <w:pP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 xml:space="preserve">    </w:t>
            </w:r>
          </w:p>
        </w:tc>
        <w:tc>
          <w:tcPr>
            <w:tcW w:w="2188" w:type="dxa"/>
            <w:tcBorders>
              <w:top w:val="single" w:sz="4" w:space="0" w:color="000000"/>
              <w:left w:val="single" w:sz="4" w:space="0" w:color="000000"/>
              <w:bottom w:val="single" w:sz="4" w:space="0" w:color="000000"/>
              <w:right w:val="single" w:sz="4" w:space="0" w:color="000000"/>
            </w:tcBorders>
            <w:vAlign w:val="center"/>
          </w:tcPr>
          <w:p w14:paraId="0ED5510E" w14:textId="77777777" w:rsidR="000353CE" w:rsidRDefault="00081CCA">
            <w:pP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 xml:space="preserve">　</w:t>
            </w:r>
          </w:p>
        </w:tc>
      </w:tr>
      <w:tr w:rsidR="000353CE" w14:paraId="7CAF8E97" w14:textId="77777777">
        <w:trPr>
          <w:trHeight w:val="285"/>
        </w:trPr>
        <w:tc>
          <w:tcPr>
            <w:tcW w:w="3149" w:type="dxa"/>
            <w:tcBorders>
              <w:top w:val="single" w:sz="4" w:space="0" w:color="000000"/>
              <w:left w:val="single" w:sz="4" w:space="0" w:color="000000"/>
              <w:bottom w:val="single" w:sz="4" w:space="0" w:color="000000"/>
              <w:right w:val="single" w:sz="4" w:space="0" w:color="000000"/>
            </w:tcBorders>
            <w:vAlign w:val="center"/>
          </w:tcPr>
          <w:p w14:paraId="339E14C7" w14:textId="77777777" w:rsidR="000353CE" w:rsidRDefault="00081CCA">
            <w:pPr>
              <w:widowControl/>
              <w:jc w:val="left"/>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外舷栏杆</w:t>
            </w:r>
          </w:p>
        </w:tc>
        <w:tc>
          <w:tcPr>
            <w:tcW w:w="1136" w:type="dxa"/>
            <w:tcBorders>
              <w:top w:val="single" w:sz="4" w:space="0" w:color="000000"/>
              <w:left w:val="single" w:sz="4" w:space="0" w:color="000000"/>
              <w:bottom w:val="single" w:sz="4" w:space="0" w:color="000000"/>
              <w:right w:val="single" w:sz="4" w:space="0" w:color="000000"/>
            </w:tcBorders>
            <w:vAlign w:val="center"/>
          </w:tcPr>
          <w:p w14:paraId="528FE9B0" w14:textId="77777777" w:rsidR="000353CE" w:rsidRDefault="000353CE">
            <w:pPr>
              <w:rPr>
                <w:rFonts w:asciiTheme="majorEastAsia" w:eastAsiaTheme="majorEastAsia" w:hAnsiTheme="majorEastAsia" w:cs="仿宋" w:hint="eastAsia"/>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vAlign w:val="center"/>
          </w:tcPr>
          <w:p w14:paraId="7604E524" w14:textId="77777777" w:rsidR="000353CE" w:rsidRDefault="000353CE">
            <w:pPr>
              <w:ind w:firstLineChars="100" w:firstLine="280"/>
              <w:rPr>
                <w:rFonts w:asciiTheme="majorEastAsia" w:eastAsiaTheme="majorEastAsia" w:hAnsiTheme="majorEastAsia" w:cs="等线" w:hint="eastAsia"/>
                <w:color w:val="000000" w:themeColor="text1"/>
                <w:sz w:val="28"/>
                <w:szCs w:val="28"/>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4D79EF9" w14:textId="77777777" w:rsidR="000353CE" w:rsidRDefault="000353CE">
            <w:pPr>
              <w:rPr>
                <w:rFonts w:asciiTheme="majorEastAsia" w:eastAsiaTheme="majorEastAsia" w:hAnsiTheme="majorEastAsia" w:cs="等线" w:hint="eastAsia"/>
                <w:color w:val="000000" w:themeColor="text1"/>
                <w:sz w:val="28"/>
                <w:szCs w:val="28"/>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4EFA8AE7" w14:textId="77777777" w:rsidR="000353CE" w:rsidRDefault="000353CE">
            <w:pPr>
              <w:rPr>
                <w:rFonts w:asciiTheme="majorEastAsia" w:eastAsiaTheme="majorEastAsia" w:hAnsiTheme="majorEastAsia" w:cs="等线" w:hint="eastAsia"/>
                <w:color w:val="000000" w:themeColor="text1"/>
                <w:sz w:val="28"/>
                <w:szCs w:val="28"/>
              </w:rPr>
            </w:pPr>
          </w:p>
        </w:tc>
      </w:tr>
      <w:tr w:rsidR="000353CE" w14:paraId="6689FCD2" w14:textId="77777777">
        <w:trPr>
          <w:trHeight w:val="285"/>
        </w:trPr>
        <w:tc>
          <w:tcPr>
            <w:tcW w:w="3149" w:type="dxa"/>
            <w:tcBorders>
              <w:top w:val="single" w:sz="4" w:space="0" w:color="000000"/>
              <w:left w:val="single" w:sz="4" w:space="0" w:color="000000"/>
              <w:bottom w:val="single" w:sz="4" w:space="0" w:color="000000"/>
              <w:right w:val="single" w:sz="4" w:space="0" w:color="000000"/>
            </w:tcBorders>
            <w:vAlign w:val="center"/>
          </w:tcPr>
          <w:p w14:paraId="75FE2C6A" w14:textId="77777777" w:rsidR="000353CE" w:rsidRDefault="00081CCA">
            <w:pPr>
              <w:widowControl/>
              <w:jc w:val="left"/>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室外不锈钢栏杆</w:t>
            </w:r>
          </w:p>
        </w:tc>
        <w:tc>
          <w:tcPr>
            <w:tcW w:w="1136" w:type="dxa"/>
            <w:tcBorders>
              <w:top w:val="single" w:sz="4" w:space="0" w:color="000000"/>
              <w:left w:val="single" w:sz="4" w:space="0" w:color="000000"/>
              <w:bottom w:val="single" w:sz="4" w:space="0" w:color="000000"/>
              <w:right w:val="single" w:sz="4" w:space="0" w:color="000000"/>
            </w:tcBorders>
            <w:vAlign w:val="center"/>
          </w:tcPr>
          <w:p w14:paraId="32FADE90" w14:textId="77777777" w:rsidR="000353CE" w:rsidRDefault="000353CE">
            <w:pPr>
              <w:rPr>
                <w:rFonts w:asciiTheme="majorEastAsia" w:eastAsiaTheme="majorEastAsia" w:hAnsiTheme="majorEastAsia" w:cs="等线" w:hint="eastAsia"/>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vAlign w:val="center"/>
          </w:tcPr>
          <w:p w14:paraId="5D38FE1F" w14:textId="77777777" w:rsidR="000353CE" w:rsidRDefault="000353CE">
            <w:pPr>
              <w:rPr>
                <w:rFonts w:asciiTheme="majorEastAsia" w:eastAsiaTheme="majorEastAsia" w:hAnsiTheme="majorEastAsia" w:cs="等线" w:hint="eastAsia"/>
                <w:color w:val="000000" w:themeColor="text1"/>
                <w:sz w:val="28"/>
                <w:szCs w:val="28"/>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E79D3DC" w14:textId="77777777" w:rsidR="000353CE" w:rsidRDefault="000353CE">
            <w:pPr>
              <w:rPr>
                <w:rFonts w:asciiTheme="majorEastAsia" w:eastAsiaTheme="majorEastAsia" w:hAnsiTheme="majorEastAsia" w:cs="等线" w:hint="eastAsia"/>
                <w:color w:val="000000" w:themeColor="text1"/>
                <w:sz w:val="28"/>
                <w:szCs w:val="28"/>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52C18EA4" w14:textId="77777777" w:rsidR="000353CE" w:rsidRDefault="000353CE">
            <w:pPr>
              <w:widowControl/>
              <w:jc w:val="left"/>
              <w:textAlignment w:val="center"/>
              <w:rPr>
                <w:rFonts w:asciiTheme="majorEastAsia" w:eastAsiaTheme="majorEastAsia" w:hAnsiTheme="majorEastAsia" w:cs="等线" w:hint="eastAsia"/>
                <w:color w:val="000000" w:themeColor="text1"/>
                <w:sz w:val="28"/>
                <w:szCs w:val="28"/>
              </w:rPr>
            </w:pPr>
          </w:p>
        </w:tc>
      </w:tr>
      <w:tr w:rsidR="000353CE" w14:paraId="0D89401B" w14:textId="77777777">
        <w:trPr>
          <w:trHeight w:val="285"/>
        </w:trPr>
        <w:tc>
          <w:tcPr>
            <w:tcW w:w="3149" w:type="dxa"/>
            <w:tcBorders>
              <w:top w:val="single" w:sz="4" w:space="0" w:color="000000"/>
              <w:left w:val="single" w:sz="4" w:space="0" w:color="000000"/>
              <w:bottom w:val="single" w:sz="4" w:space="0" w:color="000000"/>
              <w:right w:val="single" w:sz="4" w:space="0" w:color="000000"/>
            </w:tcBorders>
            <w:vAlign w:val="center"/>
          </w:tcPr>
          <w:p w14:paraId="56B4FCEC" w14:textId="77777777" w:rsidR="000353CE" w:rsidRDefault="00081CCA">
            <w:pPr>
              <w:widowControl/>
              <w:jc w:val="left"/>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疏散楼梯栏杆</w:t>
            </w:r>
          </w:p>
        </w:tc>
        <w:tc>
          <w:tcPr>
            <w:tcW w:w="1136" w:type="dxa"/>
            <w:tcBorders>
              <w:top w:val="single" w:sz="4" w:space="0" w:color="000000"/>
              <w:left w:val="single" w:sz="4" w:space="0" w:color="000000"/>
              <w:bottom w:val="single" w:sz="4" w:space="0" w:color="000000"/>
              <w:right w:val="single" w:sz="4" w:space="0" w:color="000000"/>
            </w:tcBorders>
            <w:vAlign w:val="center"/>
          </w:tcPr>
          <w:p w14:paraId="7857D481" w14:textId="77777777" w:rsidR="000353CE" w:rsidRDefault="000353CE">
            <w:pPr>
              <w:rPr>
                <w:rFonts w:asciiTheme="majorEastAsia" w:eastAsiaTheme="majorEastAsia" w:hAnsiTheme="majorEastAsia" w:cs="等线" w:hint="eastAsia"/>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vAlign w:val="center"/>
          </w:tcPr>
          <w:p w14:paraId="5C8052D8" w14:textId="77777777" w:rsidR="000353CE" w:rsidRDefault="000353CE">
            <w:pPr>
              <w:rPr>
                <w:rFonts w:asciiTheme="majorEastAsia" w:eastAsiaTheme="majorEastAsia" w:hAnsiTheme="majorEastAsia" w:cs="等线" w:hint="eastAsia"/>
                <w:color w:val="000000" w:themeColor="text1"/>
                <w:sz w:val="28"/>
                <w:szCs w:val="28"/>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1F71D95" w14:textId="77777777" w:rsidR="000353CE" w:rsidRDefault="000353CE">
            <w:pPr>
              <w:rPr>
                <w:rFonts w:asciiTheme="majorEastAsia" w:eastAsiaTheme="majorEastAsia" w:hAnsiTheme="majorEastAsia" w:cs="等线" w:hint="eastAsia"/>
                <w:color w:val="000000" w:themeColor="text1"/>
                <w:sz w:val="28"/>
                <w:szCs w:val="28"/>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4036B34C" w14:textId="77777777" w:rsidR="000353CE" w:rsidRDefault="000353CE">
            <w:pPr>
              <w:widowControl/>
              <w:jc w:val="left"/>
              <w:textAlignment w:val="center"/>
              <w:rPr>
                <w:rFonts w:asciiTheme="majorEastAsia" w:eastAsiaTheme="majorEastAsia" w:hAnsiTheme="majorEastAsia" w:cs="等线" w:hint="eastAsia"/>
                <w:color w:val="000000" w:themeColor="text1"/>
                <w:sz w:val="28"/>
                <w:szCs w:val="28"/>
              </w:rPr>
            </w:pPr>
          </w:p>
        </w:tc>
      </w:tr>
      <w:tr w:rsidR="000353CE" w14:paraId="56E39E84" w14:textId="77777777">
        <w:trPr>
          <w:trHeight w:val="285"/>
        </w:trPr>
        <w:tc>
          <w:tcPr>
            <w:tcW w:w="3149" w:type="dxa"/>
            <w:tcBorders>
              <w:top w:val="single" w:sz="4" w:space="0" w:color="000000"/>
              <w:left w:val="single" w:sz="4" w:space="0" w:color="000000"/>
              <w:bottom w:val="single" w:sz="4" w:space="0" w:color="000000"/>
              <w:right w:val="single" w:sz="4" w:space="0" w:color="000000"/>
            </w:tcBorders>
            <w:vAlign w:val="center"/>
          </w:tcPr>
          <w:p w14:paraId="656D08F3" w14:textId="77777777" w:rsidR="000353CE" w:rsidRDefault="00081CCA">
            <w:pPr>
              <w:widowControl/>
              <w:jc w:val="left"/>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单扶手</w:t>
            </w:r>
          </w:p>
        </w:tc>
        <w:tc>
          <w:tcPr>
            <w:tcW w:w="1136" w:type="dxa"/>
            <w:tcBorders>
              <w:top w:val="single" w:sz="4" w:space="0" w:color="000000"/>
              <w:left w:val="single" w:sz="4" w:space="0" w:color="000000"/>
              <w:bottom w:val="single" w:sz="4" w:space="0" w:color="000000"/>
              <w:right w:val="single" w:sz="4" w:space="0" w:color="000000"/>
            </w:tcBorders>
            <w:vAlign w:val="center"/>
          </w:tcPr>
          <w:p w14:paraId="22FD3483" w14:textId="77777777" w:rsidR="000353CE" w:rsidRDefault="000353CE">
            <w:pPr>
              <w:rPr>
                <w:rFonts w:asciiTheme="majorEastAsia" w:eastAsiaTheme="majorEastAsia" w:hAnsiTheme="majorEastAsia" w:cs="等线" w:hint="eastAsia"/>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vAlign w:val="center"/>
          </w:tcPr>
          <w:p w14:paraId="66D43E15" w14:textId="77777777" w:rsidR="000353CE" w:rsidRDefault="000353CE">
            <w:pPr>
              <w:rPr>
                <w:rFonts w:asciiTheme="majorEastAsia" w:eastAsiaTheme="majorEastAsia" w:hAnsiTheme="majorEastAsia" w:cs="等线" w:hint="eastAsia"/>
                <w:color w:val="000000" w:themeColor="text1"/>
                <w:sz w:val="28"/>
                <w:szCs w:val="28"/>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75EAA2E" w14:textId="77777777" w:rsidR="000353CE" w:rsidRDefault="000353CE">
            <w:pPr>
              <w:rPr>
                <w:rFonts w:asciiTheme="majorEastAsia" w:eastAsiaTheme="majorEastAsia" w:hAnsiTheme="majorEastAsia" w:cs="等线" w:hint="eastAsia"/>
                <w:color w:val="000000" w:themeColor="text1"/>
                <w:sz w:val="28"/>
                <w:szCs w:val="28"/>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05B39EE6" w14:textId="77777777" w:rsidR="000353CE" w:rsidRDefault="000353CE">
            <w:pPr>
              <w:widowControl/>
              <w:jc w:val="left"/>
              <w:textAlignment w:val="center"/>
              <w:rPr>
                <w:rFonts w:asciiTheme="majorEastAsia" w:eastAsiaTheme="majorEastAsia" w:hAnsiTheme="majorEastAsia" w:cs="等线" w:hint="eastAsia"/>
                <w:color w:val="000000" w:themeColor="text1"/>
                <w:sz w:val="28"/>
                <w:szCs w:val="28"/>
              </w:rPr>
            </w:pPr>
          </w:p>
        </w:tc>
      </w:tr>
      <w:tr w:rsidR="000353CE" w14:paraId="433487EC" w14:textId="77777777">
        <w:trPr>
          <w:trHeight w:val="285"/>
        </w:trPr>
        <w:tc>
          <w:tcPr>
            <w:tcW w:w="3149" w:type="dxa"/>
            <w:tcBorders>
              <w:top w:val="single" w:sz="4" w:space="0" w:color="000000"/>
              <w:left w:val="single" w:sz="4" w:space="0" w:color="000000"/>
              <w:bottom w:val="single" w:sz="4" w:space="0" w:color="000000"/>
              <w:right w:val="single" w:sz="4" w:space="0" w:color="000000"/>
            </w:tcBorders>
            <w:vAlign w:val="center"/>
          </w:tcPr>
          <w:p w14:paraId="75451A4C" w14:textId="77777777" w:rsidR="000353CE" w:rsidRDefault="00081CCA">
            <w:pPr>
              <w:widowControl/>
              <w:jc w:val="left"/>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税金</w:t>
            </w:r>
          </w:p>
        </w:tc>
        <w:tc>
          <w:tcPr>
            <w:tcW w:w="1136" w:type="dxa"/>
            <w:tcBorders>
              <w:top w:val="single" w:sz="4" w:space="0" w:color="000000"/>
              <w:left w:val="single" w:sz="4" w:space="0" w:color="000000"/>
              <w:bottom w:val="single" w:sz="4" w:space="0" w:color="000000"/>
              <w:right w:val="single" w:sz="4" w:space="0" w:color="000000"/>
            </w:tcBorders>
            <w:vAlign w:val="center"/>
          </w:tcPr>
          <w:p w14:paraId="770EC879" w14:textId="77777777" w:rsidR="000353CE" w:rsidRDefault="000353CE">
            <w:pPr>
              <w:rPr>
                <w:rFonts w:asciiTheme="majorEastAsia" w:eastAsiaTheme="majorEastAsia" w:hAnsiTheme="majorEastAsia" w:cs="等线" w:hint="eastAsia"/>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vAlign w:val="center"/>
          </w:tcPr>
          <w:p w14:paraId="0D2DB555" w14:textId="77777777" w:rsidR="000353CE" w:rsidRDefault="000353CE">
            <w:pPr>
              <w:rPr>
                <w:rFonts w:asciiTheme="majorEastAsia" w:eastAsiaTheme="majorEastAsia" w:hAnsiTheme="majorEastAsia" w:cs="等线" w:hint="eastAsia"/>
                <w:color w:val="000000" w:themeColor="text1"/>
                <w:sz w:val="28"/>
                <w:szCs w:val="28"/>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D923C98" w14:textId="77777777" w:rsidR="000353CE" w:rsidRDefault="000353CE">
            <w:pPr>
              <w:rPr>
                <w:rFonts w:asciiTheme="majorEastAsia" w:eastAsiaTheme="majorEastAsia" w:hAnsiTheme="majorEastAsia" w:cs="等线" w:hint="eastAsia"/>
                <w:color w:val="000000" w:themeColor="text1"/>
                <w:sz w:val="28"/>
                <w:szCs w:val="28"/>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5E2B6E54" w14:textId="77777777" w:rsidR="000353CE" w:rsidRDefault="00081CCA">
            <w:pPr>
              <w:widowControl/>
              <w:jc w:val="left"/>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增值税专用发票（税率9%）</w:t>
            </w:r>
          </w:p>
        </w:tc>
      </w:tr>
      <w:tr w:rsidR="000353CE" w14:paraId="64B51C33" w14:textId="77777777">
        <w:trPr>
          <w:trHeight w:val="781"/>
        </w:trPr>
        <w:tc>
          <w:tcPr>
            <w:tcW w:w="3149" w:type="dxa"/>
            <w:tcBorders>
              <w:top w:val="single" w:sz="4" w:space="0" w:color="000000"/>
              <w:left w:val="single" w:sz="4" w:space="0" w:color="000000"/>
              <w:bottom w:val="single" w:sz="4" w:space="0" w:color="000000"/>
              <w:right w:val="single" w:sz="4" w:space="0" w:color="000000"/>
            </w:tcBorders>
            <w:vAlign w:val="center"/>
          </w:tcPr>
          <w:p w14:paraId="514F48CB" w14:textId="77777777" w:rsidR="000353CE" w:rsidRDefault="00081CCA">
            <w:pPr>
              <w:widowControl/>
              <w:jc w:val="left"/>
              <w:textAlignment w:val="center"/>
              <w:rPr>
                <w:rFonts w:asciiTheme="majorEastAsia" w:eastAsiaTheme="majorEastAsia" w:hAnsiTheme="majorEastAsia" w:cs="等线" w:hint="eastAsia"/>
                <w:color w:val="000000" w:themeColor="text1"/>
                <w:sz w:val="28"/>
                <w:szCs w:val="28"/>
              </w:rPr>
            </w:pPr>
            <w:r>
              <w:rPr>
                <w:rFonts w:asciiTheme="majorEastAsia" w:eastAsiaTheme="majorEastAsia" w:hAnsiTheme="majorEastAsia" w:cs="等线" w:hint="eastAsia"/>
                <w:color w:val="000000" w:themeColor="text1"/>
                <w:sz w:val="28"/>
                <w:szCs w:val="28"/>
              </w:rPr>
              <w:t>总价</w:t>
            </w:r>
          </w:p>
        </w:tc>
        <w:tc>
          <w:tcPr>
            <w:tcW w:w="1136" w:type="dxa"/>
            <w:tcBorders>
              <w:top w:val="single" w:sz="4" w:space="0" w:color="000000"/>
              <w:left w:val="single" w:sz="4" w:space="0" w:color="000000"/>
              <w:bottom w:val="single" w:sz="4" w:space="0" w:color="000000"/>
              <w:right w:val="single" w:sz="4" w:space="0" w:color="000000"/>
            </w:tcBorders>
            <w:vAlign w:val="center"/>
          </w:tcPr>
          <w:p w14:paraId="69A86857" w14:textId="77777777" w:rsidR="000353CE" w:rsidRDefault="000353CE">
            <w:pPr>
              <w:rPr>
                <w:rFonts w:asciiTheme="majorEastAsia" w:eastAsiaTheme="majorEastAsia" w:hAnsiTheme="majorEastAsia" w:cs="等线" w:hint="eastAsia"/>
                <w:color w:val="000000" w:themeColor="text1"/>
                <w:sz w:val="28"/>
                <w:szCs w:val="28"/>
              </w:rPr>
            </w:pPr>
          </w:p>
        </w:tc>
        <w:tc>
          <w:tcPr>
            <w:tcW w:w="1652" w:type="dxa"/>
            <w:tcBorders>
              <w:top w:val="single" w:sz="4" w:space="0" w:color="000000"/>
              <w:left w:val="single" w:sz="4" w:space="0" w:color="000000"/>
              <w:bottom w:val="single" w:sz="4" w:space="0" w:color="000000"/>
              <w:right w:val="single" w:sz="4" w:space="0" w:color="000000"/>
            </w:tcBorders>
            <w:vAlign w:val="center"/>
          </w:tcPr>
          <w:p w14:paraId="7CB7AE37" w14:textId="77777777" w:rsidR="000353CE" w:rsidRDefault="000353CE">
            <w:pPr>
              <w:rPr>
                <w:rFonts w:asciiTheme="majorEastAsia" w:eastAsiaTheme="majorEastAsia" w:hAnsiTheme="majorEastAsia" w:cs="等线" w:hint="eastAsia"/>
                <w:color w:val="000000" w:themeColor="text1"/>
                <w:sz w:val="28"/>
                <w:szCs w:val="28"/>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DA3614D" w14:textId="77777777" w:rsidR="000353CE" w:rsidRDefault="000353CE">
            <w:pPr>
              <w:rPr>
                <w:rFonts w:asciiTheme="majorEastAsia" w:eastAsiaTheme="majorEastAsia" w:hAnsiTheme="majorEastAsia" w:cs="等线" w:hint="eastAsia"/>
                <w:color w:val="000000" w:themeColor="text1"/>
                <w:sz w:val="28"/>
                <w:szCs w:val="28"/>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6FD8A169" w14:textId="77777777" w:rsidR="000353CE" w:rsidRDefault="000353CE">
            <w:pPr>
              <w:widowControl/>
              <w:jc w:val="left"/>
              <w:textAlignment w:val="center"/>
              <w:rPr>
                <w:rFonts w:asciiTheme="majorEastAsia" w:eastAsiaTheme="majorEastAsia" w:hAnsiTheme="majorEastAsia" w:cs="等线" w:hint="eastAsia"/>
                <w:color w:val="000000" w:themeColor="text1"/>
                <w:sz w:val="28"/>
                <w:szCs w:val="28"/>
              </w:rPr>
            </w:pPr>
          </w:p>
        </w:tc>
      </w:tr>
    </w:tbl>
    <w:p w14:paraId="1307AF77" w14:textId="77777777" w:rsidR="000353CE" w:rsidRDefault="000353CE">
      <w:pPr>
        <w:pStyle w:val="TOC1"/>
        <w:spacing w:line="480" w:lineRule="exact"/>
        <w:ind w:firstLineChars="0" w:firstLine="0"/>
        <w:rPr>
          <w:rFonts w:asciiTheme="majorEastAsia" w:eastAsiaTheme="majorEastAsia" w:hAnsiTheme="majorEastAsia" w:hint="eastAsia"/>
          <w:color w:val="000000" w:themeColor="text1"/>
          <w:sz w:val="28"/>
          <w:szCs w:val="28"/>
        </w:rPr>
      </w:pPr>
    </w:p>
    <w:p w14:paraId="28E32107" w14:textId="77777777" w:rsidR="000353CE" w:rsidRDefault="00081CCA">
      <w:pPr>
        <w:pStyle w:val="TOC1"/>
        <w:spacing w:line="480" w:lineRule="exact"/>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投标人                                   法定代表人授权代表：</w:t>
      </w:r>
    </w:p>
    <w:p w14:paraId="2C76D73F" w14:textId="77777777" w:rsidR="000353CE" w:rsidRDefault="00081CCA">
      <w:pP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 （投标人公章）                            （签字或盖章）</w:t>
      </w:r>
    </w:p>
    <w:bookmarkEnd w:id="2"/>
    <w:p w14:paraId="662C4D39" w14:textId="77777777" w:rsidR="000353CE" w:rsidRDefault="000353CE">
      <w:pPr>
        <w:rPr>
          <w:rFonts w:asciiTheme="majorEastAsia" w:eastAsiaTheme="majorEastAsia" w:hAnsiTheme="majorEastAsia" w:hint="eastAsia"/>
          <w:color w:val="000000" w:themeColor="text1"/>
          <w:sz w:val="28"/>
          <w:szCs w:val="28"/>
        </w:rPr>
      </w:pPr>
    </w:p>
    <w:p w14:paraId="4C9B6C88" w14:textId="77777777" w:rsidR="000353CE" w:rsidRDefault="00081CCA">
      <w:pPr>
        <w:pStyle w:val="TOC1"/>
        <w:spacing w:line="480" w:lineRule="exact"/>
        <w:rPr>
          <w:rFonts w:asciiTheme="majorEastAsia" w:eastAsiaTheme="majorEastAsia" w:hAnsiTheme="majorEastAsia" w:hint="eastAsia"/>
          <w:color w:val="000000" w:themeColor="text1"/>
          <w:sz w:val="28"/>
          <w:szCs w:val="28"/>
        </w:rPr>
      </w:pPr>
      <w:bookmarkStart w:id="3" w:name="OLE_LINK63"/>
      <w:r>
        <w:rPr>
          <w:rFonts w:asciiTheme="majorEastAsia" w:eastAsiaTheme="majorEastAsia" w:hAnsiTheme="majorEastAsia" w:hint="eastAsia"/>
          <w:color w:val="000000" w:themeColor="text1"/>
          <w:sz w:val="28"/>
          <w:szCs w:val="28"/>
        </w:rPr>
        <w:t xml:space="preserve"> 说明：</w:t>
      </w:r>
    </w:p>
    <w:p w14:paraId="019F7BAC" w14:textId="77777777" w:rsidR="000353CE" w:rsidRDefault="00081CCA">
      <w:pPr>
        <w:pStyle w:val="TOC1"/>
        <w:spacing w:line="480" w:lineRule="exact"/>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1.投标价格一览表按格式填写；2.投标价格一览表务必填写清楚，准确无误；</w:t>
      </w:r>
    </w:p>
    <w:bookmarkEnd w:id="3"/>
    <w:p w14:paraId="5E5815ED" w14:textId="77777777" w:rsidR="000353CE" w:rsidRDefault="000353CE">
      <w:pPr>
        <w:rPr>
          <w:rFonts w:asciiTheme="majorEastAsia" w:eastAsiaTheme="majorEastAsia" w:hAnsiTheme="majorEastAsia" w:hint="eastAsia"/>
          <w:color w:val="000000" w:themeColor="text1"/>
          <w:sz w:val="28"/>
          <w:szCs w:val="28"/>
        </w:rPr>
      </w:pPr>
    </w:p>
    <w:p w14:paraId="744E17E3"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四、投标文件的编制</w:t>
      </w:r>
    </w:p>
    <w:p w14:paraId="72F74F41"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1.1、投标文件的语言</w:t>
      </w:r>
    </w:p>
    <w:p w14:paraId="14A8711E" w14:textId="77777777" w:rsidR="000353CE" w:rsidRDefault="00081CCA">
      <w:pPr>
        <w:spacing w:line="360" w:lineRule="auto"/>
        <w:ind w:firstLine="555"/>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招标文件及投标单位与招标人之间与招投标有关的往来通知、函件和文件</w:t>
      </w:r>
      <w:r>
        <w:rPr>
          <w:rFonts w:asciiTheme="majorEastAsia" w:eastAsiaTheme="majorEastAsia" w:hAnsiTheme="majorEastAsia" w:hint="eastAsia"/>
          <w:bCs/>
          <w:color w:val="000000" w:themeColor="text1"/>
          <w:sz w:val="28"/>
          <w:szCs w:val="28"/>
        </w:rPr>
        <w:lastRenderedPageBreak/>
        <w:t>均应使用中文。</w:t>
      </w:r>
    </w:p>
    <w:p w14:paraId="1D085328"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1.2、投标文件的组成</w:t>
      </w:r>
    </w:p>
    <w:p w14:paraId="636AF567"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1.2.1  投标单位的投标文件应包括以下内容</w:t>
      </w:r>
    </w:p>
    <w:p w14:paraId="19556263"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投标参选书</w:t>
      </w:r>
    </w:p>
    <w:p w14:paraId="7BAC2E01"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法定代表人资格证明书</w:t>
      </w:r>
    </w:p>
    <w:p w14:paraId="176DC57E" w14:textId="77777777" w:rsidR="000353CE" w:rsidRDefault="00081CCA">
      <w:pPr>
        <w:spacing w:line="360" w:lineRule="auto"/>
        <w:ind w:firstLine="570"/>
        <w:outlineLvl w:val="1"/>
        <w:rPr>
          <w:rFonts w:asciiTheme="majorEastAsia" w:eastAsiaTheme="majorEastAsia" w:hAnsiTheme="majorEastAsia" w:hint="eastAsia"/>
          <w:bCs/>
          <w:strike/>
          <w:color w:val="000000" w:themeColor="text1"/>
          <w:sz w:val="28"/>
          <w:szCs w:val="28"/>
        </w:rPr>
      </w:pPr>
      <w:r>
        <w:rPr>
          <w:rFonts w:asciiTheme="majorEastAsia" w:eastAsiaTheme="majorEastAsia" w:hAnsiTheme="majorEastAsia" w:hint="eastAsia"/>
          <w:bCs/>
          <w:color w:val="000000" w:themeColor="text1"/>
          <w:sz w:val="28"/>
          <w:szCs w:val="28"/>
        </w:rPr>
        <w:t>授权委托书</w:t>
      </w:r>
    </w:p>
    <w:p w14:paraId="693E2041"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辅助资料表</w:t>
      </w:r>
    </w:p>
    <w:p w14:paraId="0F684145"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按本须知规定需提交的其他资料（响应）</w:t>
      </w:r>
    </w:p>
    <w:p w14:paraId="2D9CBDDF"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1.3、投标有效期</w:t>
      </w:r>
    </w:p>
    <w:p w14:paraId="712CEAA0"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1.3.1 投标文件在开标截止日期之后的60天内有效。</w:t>
      </w:r>
    </w:p>
    <w:p w14:paraId="6331FB6D" w14:textId="77777777" w:rsidR="000353CE" w:rsidRDefault="00081CCA">
      <w:pPr>
        <w:spacing w:line="360" w:lineRule="auto"/>
        <w:ind w:firstLineChars="200" w:firstLine="560"/>
        <w:outlineLvl w:val="1"/>
        <w:rPr>
          <w:rFonts w:asciiTheme="majorEastAsia" w:eastAsiaTheme="majorEastAsia" w:hAnsiTheme="majorEastAsia" w:hint="eastAsia"/>
          <w:bCs/>
          <w:strike/>
          <w:color w:val="000000" w:themeColor="text1"/>
          <w:sz w:val="28"/>
          <w:szCs w:val="28"/>
        </w:rPr>
      </w:pPr>
      <w:r>
        <w:rPr>
          <w:rFonts w:asciiTheme="majorEastAsia" w:eastAsiaTheme="majorEastAsia" w:hAnsiTheme="majorEastAsia" w:hint="eastAsia"/>
          <w:bCs/>
          <w:color w:val="000000" w:themeColor="text1"/>
          <w:sz w:val="28"/>
          <w:szCs w:val="28"/>
        </w:rPr>
        <w:t>1.3.2 在原定招标有效期满之前，如出现特殊情况，经招标人上级主管部门核准，招标人可以书面形式向投标单位提出延长投标有效期的要求。投标单位需以书面形式予以答复。</w:t>
      </w:r>
    </w:p>
    <w:p w14:paraId="0F8775D1"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1.4、勘查现场</w:t>
      </w:r>
    </w:p>
    <w:p w14:paraId="5ABF9802"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1.4.1 招标人不统一组织现场勘察。投标单位应认真阅读施工图纸，并根据自身需要决定是否自行勘查现场，所发生的一切费用由投标单位承担。</w:t>
      </w:r>
    </w:p>
    <w:p w14:paraId="033770B4"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1.4.2  招标人向投标单位提供的施工图纸，是招标人现有的能使投标单位利用的资料。招标人对投标单位由此而做出的推论、理解和结论概不负责。</w:t>
      </w:r>
    </w:p>
    <w:p w14:paraId="00EB530E"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1.5、投标文件的份数和签署</w:t>
      </w:r>
    </w:p>
    <w:p w14:paraId="5EDDF343"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1.5.1  投标单位按本须知第6条的规定，编制一份投标文件“正本”和一份“副本”，并明确标明“投标文件正本”和“投标文件副本”。投标文件正本和副本如有不一致之处，以正本为准。投标文件采用A4纸张装订。</w:t>
      </w:r>
    </w:p>
    <w:p w14:paraId="03CA4481"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1.5.2  投标文件正本应使用不能擦去的墨水打印或书写，编制连续页码，并由填表单位的法定代表人或授权委托人亲自签署并加盖法人单位公章和法定代表人或授权委托人印鉴。投标文件副本为正本的复印件。</w:t>
      </w:r>
    </w:p>
    <w:p w14:paraId="01B2B034" w14:textId="77777777" w:rsidR="000353CE" w:rsidRDefault="00081CCA">
      <w:pPr>
        <w:spacing w:line="360" w:lineRule="auto"/>
        <w:ind w:firstLineChars="200" w:firstLine="56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1.5.3  全套投标文件应无涂改和行间插字，除非这些删改是根据招标人的</w:t>
      </w:r>
      <w:r>
        <w:rPr>
          <w:rFonts w:asciiTheme="majorEastAsia" w:eastAsiaTheme="majorEastAsia" w:hAnsiTheme="majorEastAsia" w:hint="eastAsia"/>
          <w:bCs/>
          <w:color w:val="000000" w:themeColor="text1"/>
          <w:sz w:val="28"/>
          <w:szCs w:val="28"/>
        </w:rPr>
        <w:lastRenderedPageBreak/>
        <w:t>要求进行的，或是投标单位造成的必须修改的错误。但修改处应由投标文件签字人签字证明并加盖印鉴。</w:t>
      </w:r>
    </w:p>
    <w:p w14:paraId="3F1E7C3A"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五、投标文件的递交</w:t>
      </w:r>
    </w:p>
    <w:p w14:paraId="0F90A5E7"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1.1、投标文件的密封与标志</w:t>
      </w:r>
    </w:p>
    <w:p w14:paraId="3B393774"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1.1.1  投标单位应将投标文件的正本和副本分别密封在内层包封内，再密封在一个外层包封内，并在内层包封上标明“投标文件正本”或“投标文件副本”。</w:t>
      </w:r>
    </w:p>
    <w:p w14:paraId="1D11413F"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1.1.2 内层和外层包封都应写明投标人名称和地址、工程名称及合同段、招标编号，并注明开标时间之前不得开封。在内层包封还应写明投标单位的名称和地址邮政编码，以便投标出现逾期送达时能原封退回。</w:t>
      </w:r>
    </w:p>
    <w:p w14:paraId="3A00DB23"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1.1.3  如果内、外包封没有按上述规定密封并加写标志，招标人将不承担投标文件错放或提前开封的责任，由此造成的提前开封的投标文件将予以拒绝，并退还给投标单位。</w:t>
      </w:r>
    </w:p>
    <w:p w14:paraId="4DE3B1F8"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1.1.4  投标文件递交至前附表诉述的单位和地址。</w:t>
      </w:r>
    </w:p>
    <w:p w14:paraId="332F5248"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1.2、投标截止期</w:t>
      </w:r>
    </w:p>
    <w:p w14:paraId="3974702B"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1.2.1  投标单位应按前附表规定的日期和时间之前将投标文件递交给招标人</w:t>
      </w:r>
    </w:p>
    <w:p w14:paraId="42FFFD8F"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1.2.2 招标人可以按本须知第1.3.2条规定以补遗通知的方式，酌情延长递交投标文件的截止日期。在上述情况下，招标人与投标单位以前在开标截止期方面的全部权利、责任和义务，将适用于延长后新的开标截止期。</w:t>
      </w:r>
    </w:p>
    <w:p w14:paraId="71AF2BEA"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1.3、投标文件的修改与撤回</w:t>
      </w:r>
    </w:p>
    <w:p w14:paraId="6834AF75"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1.3.1  投标单位可以在递交投标文件后，在规定的开标截止日期之前，以书面形式向招标人递交修改或撤回其投标文件的申请。在投标文件截止时间以后，不能更改投标文件。</w:t>
      </w:r>
    </w:p>
    <w:p w14:paraId="483C1AA8"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1.3.2 投标文件的修改或撤回申请，应按本须知第1.1.1条规定编制、密封、标志和递交（在内层包封上标明“修改”或“撤回”字样）。</w:t>
      </w:r>
    </w:p>
    <w:p w14:paraId="44D7823D"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lastRenderedPageBreak/>
        <w:t>1.3.3  在投标截止日期与投标文件规定的有效期终止日之间的这段时间内，投标单位不能撤回投标文件。</w:t>
      </w:r>
    </w:p>
    <w:p w14:paraId="1AAC2485"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六、开标</w:t>
      </w:r>
    </w:p>
    <w:p w14:paraId="5901CB4C"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1.1、开标</w:t>
      </w:r>
    </w:p>
    <w:p w14:paraId="34E0F94D"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1.1.1  招标人将于前附表规定的时间和地点举行开标会议，参加开标的投标单位代表应签名报到，以证明其出席开标会议。</w:t>
      </w:r>
    </w:p>
    <w:p w14:paraId="35C8DEE2"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1.1.2  开标会议由招标人的招标委员会（或招标小组）组织并主持。对投标文件进行检查，确定它们是否完整，文件签署是否正确，以及是否按顺序编制。但按规定提交合格撤回申请的投标文件不予开封。</w:t>
      </w:r>
    </w:p>
    <w:p w14:paraId="761B4AC2"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1.1.3  投标单位法定代表人或授权代表未参加开标会议的视为自动弃权。</w:t>
      </w:r>
    </w:p>
    <w:p w14:paraId="100FD955"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1.1.4  投标单位有下列情况之一者将视为竞标无效。</w:t>
      </w:r>
    </w:p>
    <w:p w14:paraId="4B11583C" w14:textId="77777777" w:rsidR="000353CE" w:rsidRDefault="00081CCA">
      <w:pPr>
        <w:spacing w:line="360" w:lineRule="auto"/>
        <w:ind w:firstLineChars="600" w:firstLine="168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（1）竞标文件未按规定标志、密封。</w:t>
      </w:r>
    </w:p>
    <w:p w14:paraId="7372E523" w14:textId="77777777" w:rsidR="000353CE" w:rsidRDefault="00081CCA">
      <w:pPr>
        <w:spacing w:line="360" w:lineRule="auto"/>
        <w:ind w:leftChars="798" w:left="2312" w:hangingChars="227" w:hanging="636"/>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（2）未经法定代表人或授权委托人签署或未盖竞标单位公章或未盖法定代表人或授权委托人印鉴。</w:t>
      </w:r>
    </w:p>
    <w:p w14:paraId="19CD6CC6" w14:textId="77777777" w:rsidR="000353CE" w:rsidRDefault="00081CCA">
      <w:pPr>
        <w:spacing w:line="360" w:lineRule="auto"/>
        <w:ind w:firstLineChars="471" w:firstLine="1319"/>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 xml:space="preserve">   （3）未按规定的格式填写，内容不全或字迹模糊辨认不清。</w:t>
      </w:r>
    </w:p>
    <w:p w14:paraId="78D2A18C" w14:textId="77777777" w:rsidR="000353CE" w:rsidRDefault="00081CCA">
      <w:pPr>
        <w:spacing w:line="360" w:lineRule="auto"/>
        <w:ind w:firstLineChars="571" w:firstLine="1599"/>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 xml:space="preserve"> （4）竞标截止时间以后送达的竞标文件。</w:t>
      </w:r>
    </w:p>
    <w:p w14:paraId="438C6BD9"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七、评标</w:t>
      </w:r>
    </w:p>
    <w:p w14:paraId="7D124490" w14:textId="30A3A162" w:rsidR="000353CE" w:rsidRDefault="00081CCA">
      <w:pPr>
        <w:spacing w:line="360" w:lineRule="auto"/>
        <w:ind w:firstLineChars="147" w:firstLine="412"/>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评审专家及评审小组的组成：</w:t>
      </w:r>
      <w:r w:rsidR="00071EE0">
        <w:rPr>
          <w:rFonts w:asciiTheme="majorEastAsia" w:eastAsiaTheme="majorEastAsia" w:hAnsiTheme="majorEastAsia" w:hint="eastAsia"/>
          <w:bCs/>
          <w:color w:val="000000" w:themeColor="text1"/>
          <w:sz w:val="28"/>
          <w:szCs w:val="28"/>
        </w:rPr>
        <w:t>按照公司相关管理办法成立</w:t>
      </w:r>
      <w:r>
        <w:rPr>
          <w:rFonts w:asciiTheme="majorEastAsia" w:eastAsiaTheme="majorEastAsia" w:hAnsiTheme="majorEastAsia" w:hint="eastAsia"/>
          <w:bCs/>
          <w:color w:val="000000" w:themeColor="text1"/>
          <w:sz w:val="28"/>
          <w:szCs w:val="28"/>
        </w:rPr>
        <w:t>。</w:t>
      </w:r>
    </w:p>
    <w:p w14:paraId="40DD3542"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1.1、评标内容的保密</w:t>
      </w:r>
    </w:p>
    <w:p w14:paraId="01510304"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1.1.1 公开开标后，直到宣布授予中标单位合同为止，凡属于审查、澄清、评价和比较投标的所有资料，有关授予合同的信息，都不应向投标单位或与评标无关的其他人泄露。</w:t>
      </w:r>
    </w:p>
    <w:p w14:paraId="1BED625C"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1.1.2 在投标文件的审查、澄清、评价和比较以及授予合同的过程中，投单位对招标人和评标专家小组成员施加影响的任何行为，都将导致其被取消投标资格。</w:t>
      </w:r>
    </w:p>
    <w:p w14:paraId="7CE315D9"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1.2、投标文件的澄清</w:t>
      </w:r>
    </w:p>
    <w:p w14:paraId="2ECA148A" w14:textId="77777777" w:rsidR="000353CE" w:rsidRDefault="00081CCA">
      <w:pPr>
        <w:spacing w:line="360" w:lineRule="auto"/>
        <w:ind w:firstLine="555"/>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lastRenderedPageBreak/>
        <w:t>为了有助于投标文件的审查、评价和比较，评审专家小组可以个别地要求投标单位澄清其投标文件。有关澄清的要求与答复，应以书面形式进行，但不允许更改投标报价或投标的实质性内容。</w:t>
      </w:r>
    </w:p>
    <w:p w14:paraId="1982C72E"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1.3、投标文件的符合性鉴定</w:t>
      </w:r>
    </w:p>
    <w:p w14:paraId="491FE968"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1.3.1  在详细评标之前，评审专家小组将首先审定每份投标文件是否在实质上响应了招标文件的要求。</w:t>
      </w:r>
    </w:p>
    <w:p w14:paraId="684A0F60"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1.3.2  就本条款而言，实质上响应要求的投标文件，应该与招标文件的所有规定要求、条件、条款和规范相符，无显著差异或保留。所谓显著差异或保留是指对工程的发包范围、质量标准及运用产生实质性影响；或者对合同中规定的投标人的权力及投标单位的责任造成实质性限制；而且纠正这种差异或保留，将会对其他实质上响应要求的投标单位的竞争地位产生不公正影响。</w:t>
      </w:r>
    </w:p>
    <w:p w14:paraId="7C3CB27C"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1.4 、如果投标文件在实质上不响应招标文件的要求，招标人将予以拒绝，并且不允许通过修正或撤销其不符合要求的差异或保留，使之成为具有响应性的投标。</w:t>
      </w:r>
    </w:p>
    <w:p w14:paraId="3F982C5E"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1.5、投标文件的评价与比较</w:t>
      </w:r>
    </w:p>
    <w:p w14:paraId="4BEAEC96"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1.5.1在评价与比较时应通过对投标单位的投标报价、工期、质量标准、施工方案或施工组织设计、社会信誉及以往业绩等综合评价。</w:t>
      </w:r>
    </w:p>
    <w:p w14:paraId="0E83198D"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1.5.2本次评选采用综合评分法；评审委员在开标当天对各投标单位的投标文件进行评审，所有评审专家对投标单位打分的算数平均值（取两位小数）为投标单位的最终得分。最后按得分由高到低的顺序进行排名，由招标人根据投文件进行综合评估和决策，以确定最终中选人。</w:t>
      </w:r>
    </w:p>
    <w:p w14:paraId="5677EEA5" w14:textId="77777777" w:rsidR="000353CE" w:rsidRDefault="00081CCA">
      <w:pPr>
        <w:spacing w:line="360" w:lineRule="auto"/>
        <w:outlineLvl w:val="1"/>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八、授予合同</w:t>
      </w:r>
    </w:p>
    <w:p w14:paraId="520B012A"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1.1、中标通知书</w:t>
      </w:r>
    </w:p>
    <w:p w14:paraId="114E517B" w14:textId="29DE54D5" w:rsidR="000353CE" w:rsidRDefault="00081CCA" w:rsidP="00071EE0">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1.1.1  确定出中标单位后在投标有效期截止前，招标人将以</w:t>
      </w:r>
      <w:r w:rsidR="00071EE0">
        <w:rPr>
          <w:rFonts w:asciiTheme="majorEastAsia" w:eastAsiaTheme="majorEastAsia" w:hAnsiTheme="majorEastAsia" w:hint="eastAsia"/>
          <w:bCs/>
          <w:color w:val="000000" w:themeColor="text1"/>
          <w:sz w:val="28"/>
          <w:szCs w:val="28"/>
        </w:rPr>
        <w:t>中标公告</w:t>
      </w:r>
      <w:r>
        <w:rPr>
          <w:rFonts w:asciiTheme="majorEastAsia" w:eastAsiaTheme="majorEastAsia" w:hAnsiTheme="majorEastAsia" w:hint="eastAsia"/>
          <w:bCs/>
          <w:color w:val="000000" w:themeColor="text1"/>
          <w:sz w:val="28"/>
          <w:szCs w:val="28"/>
        </w:rPr>
        <w:t>通知中标的投标单位其投标被接受。</w:t>
      </w:r>
    </w:p>
    <w:p w14:paraId="6F06038B" w14:textId="0A4A5C0E"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1.1.</w:t>
      </w:r>
      <w:r w:rsidR="00071EE0">
        <w:rPr>
          <w:rFonts w:asciiTheme="majorEastAsia" w:eastAsiaTheme="majorEastAsia" w:hAnsiTheme="majorEastAsia" w:hint="eastAsia"/>
          <w:bCs/>
          <w:color w:val="000000" w:themeColor="text1"/>
          <w:sz w:val="28"/>
          <w:szCs w:val="28"/>
        </w:rPr>
        <w:t>2</w:t>
      </w:r>
      <w:r>
        <w:rPr>
          <w:rFonts w:asciiTheme="majorEastAsia" w:eastAsiaTheme="majorEastAsia" w:hAnsiTheme="majorEastAsia" w:hint="eastAsia"/>
          <w:bCs/>
          <w:color w:val="000000" w:themeColor="text1"/>
          <w:sz w:val="28"/>
          <w:szCs w:val="28"/>
        </w:rPr>
        <w:t xml:space="preserve">  中标结果在重轮集团网站公示，时间为3天。</w:t>
      </w:r>
    </w:p>
    <w:p w14:paraId="1CC03C46" w14:textId="77777777" w:rsidR="000353CE" w:rsidRDefault="00081CCA">
      <w:pPr>
        <w:spacing w:line="360" w:lineRule="auto"/>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lastRenderedPageBreak/>
        <w:t>1.2、合同协议书的签署</w:t>
      </w:r>
    </w:p>
    <w:p w14:paraId="15D5188F" w14:textId="77777777" w:rsidR="000353CE" w:rsidRDefault="00081CCA">
      <w:pPr>
        <w:spacing w:line="360" w:lineRule="auto"/>
        <w:ind w:firstLine="570"/>
        <w:outlineLvl w:val="1"/>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Cs/>
          <w:color w:val="000000" w:themeColor="text1"/>
          <w:sz w:val="28"/>
          <w:szCs w:val="28"/>
        </w:rPr>
        <w:t>1.2.1  中标单位应按照中标通知书中规定的日期、时间和地点，由法定代表人或授权代表前往与建设单位代表签订合同，同时按中标金额的10%缴纳履约保证金（以及现金及招标人可以接受的其他方式）。</w:t>
      </w:r>
    </w:p>
    <w:p w14:paraId="2B1BD23C" w14:textId="18F4EDA1" w:rsidR="000353CE" w:rsidRDefault="00081CCA">
      <w:pPr>
        <w:spacing w:line="360" w:lineRule="auto"/>
        <w:ind w:firstLine="570"/>
        <w:outlineLvl w:val="1"/>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bCs/>
          <w:color w:val="000000" w:themeColor="text1"/>
          <w:sz w:val="28"/>
          <w:szCs w:val="28"/>
        </w:rPr>
        <w:t>1.2.2  如果中标单位不按本须知第1.2.1条规定执行，招标人将有充分理由废除授标，另选中标单位。</w:t>
      </w:r>
    </w:p>
    <w:p w14:paraId="3D2306F4" w14:textId="77777777" w:rsidR="000353CE" w:rsidRDefault="000353CE">
      <w:pPr>
        <w:pStyle w:val="a4"/>
        <w:spacing w:line="360" w:lineRule="auto"/>
        <w:rPr>
          <w:rFonts w:asciiTheme="majorEastAsia" w:eastAsiaTheme="majorEastAsia" w:hAnsiTheme="majorEastAsia" w:hint="eastAsia"/>
          <w:color w:val="000000" w:themeColor="text1"/>
          <w:sz w:val="28"/>
          <w:szCs w:val="28"/>
        </w:rPr>
      </w:pPr>
    </w:p>
    <w:p w14:paraId="2F33D9FF" w14:textId="77777777" w:rsidR="0097405B" w:rsidRDefault="0097405B">
      <w:pPr>
        <w:widowControl/>
        <w:jc w:val="left"/>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br w:type="page"/>
      </w:r>
    </w:p>
    <w:p w14:paraId="03CE8F44" w14:textId="074CFA88" w:rsidR="000353CE" w:rsidRDefault="00081CCA">
      <w:pPr>
        <w:spacing w:line="360" w:lineRule="auto"/>
        <w:jc w:val="center"/>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lastRenderedPageBreak/>
        <w:t>第三章 工程内容及界面</w:t>
      </w:r>
    </w:p>
    <w:p w14:paraId="265AE844" w14:textId="77777777" w:rsidR="000353CE" w:rsidRDefault="00081CCA">
      <w:pPr>
        <w:spacing w:line="460" w:lineRule="exact"/>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t>一、施工依据、工程界面</w:t>
      </w:r>
    </w:p>
    <w:p w14:paraId="088D33E6" w14:textId="77777777" w:rsidR="000353CE" w:rsidRDefault="00081CCA">
      <w:pPr>
        <w:spacing w:line="460" w:lineRule="exact"/>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Cs/>
          <w:color w:val="000000" w:themeColor="text1"/>
          <w:sz w:val="28"/>
          <w:szCs w:val="28"/>
        </w:rPr>
        <w:t xml:space="preserve"> 1.</w:t>
      </w:r>
      <w:r>
        <w:rPr>
          <w:rFonts w:asciiTheme="majorEastAsia" w:eastAsiaTheme="majorEastAsia" w:hAnsiTheme="majorEastAsia" w:hint="eastAsia"/>
          <w:b/>
          <w:color w:val="000000" w:themeColor="text1"/>
          <w:sz w:val="28"/>
          <w:szCs w:val="28"/>
        </w:rPr>
        <w:t>施工依据：</w:t>
      </w:r>
    </w:p>
    <w:p w14:paraId="2C0CC510" w14:textId="77777777" w:rsidR="000353CE" w:rsidRDefault="00081CCA">
      <w:pPr>
        <w:spacing w:line="460" w:lineRule="exact"/>
        <w:ind w:firstLineChars="100" w:firstLine="281"/>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t xml:space="preserve"> 附件1（总布置图和栏杆大样图）和工程量清单</w:t>
      </w:r>
    </w:p>
    <w:p w14:paraId="00F0CDBC" w14:textId="77777777" w:rsidR="000353CE" w:rsidRDefault="00081CCA">
      <w:pPr>
        <w:spacing w:line="460" w:lineRule="exact"/>
        <w:ind w:firstLineChars="50" w:firstLine="140"/>
        <w:rPr>
          <w:rFonts w:asciiTheme="majorEastAsia" w:eastAsiaTheme="majorEastAsia" w:hAnsiTheme="majorEastAsia" w:cs="宋体" w:hint="eastAsia"/>
          <w:color w:val="000000" w:themeColor="text1"/>
          <w:sz w:val="28"/>
          <w:szCs w:val="28"/>
        </w:rPr>
      </w:pPr>
      <w:r>
        <w:rPr>
          <w:rFonts w:asciiTheme="majorEastAsia" w:eastAsiaTheme="majorEastAsia" w:hAnsiTheme="majorEastAsia" w:hint="eastAsia"/>
          <w:bCs/>
          <w:color w:val="000000" w:themeColor="text1"/>
          <w:sz w:val="28"/>
          <w:szCs w:val="28"/>
        </w:rPr>
        <w:t>2</w:t>
      </w:r>
      <w:r>
        <w:rPr>
          <w:rFonts w:asciiTheme="majorEastAsia" w:eastAsiaTheme="majorEastAsia" w:hAnsiTheme="majorEastAsia" w:hint="eastAsia"/>
          <w:b/>
          <w:color w:val="000000" w:themeColor="text1"/>
          <w:sz w:val="28"/>
          <w:szCs w:val="28"/>
        </w:rPr>
        <w:t>.工程界面</w:t>
      </w:r>
      <w:bookmarkStart w:id="4" w:name="_Toc18196"/>
      <w:bookmarkStart w:id="5" w:name="_Toc32121"/>
      <w:bookmarkStart w:id="6" w:name="_Toc19853"/>
      <w:bookmarkStart w:id="7" w:name="_Toc15639"/>
      <w:bookmarkStart w:id="8" w:name="_Toc17121"/>
      <w:bookmarkStart w:id="9" w:name="_Toc17614"/>
      <w:bookmarkStart w:id="10" w:name="_Toc14347"/>
      <w:bookmarkStart w:id="11" w:name="_Toc6068"/>
    </w:p>
    <w:p w14:paraId="31114D62" w14:textId="77777777" w:rsidR="000353CE" w:rsidRDefault="00081CCA">
      <w:pPr>
        <w:spacing w:line="400" w:lineRule="exact"/>
        <w:ind w:firstLineChars="150" w:firstLine="420"/>
        <w:textAlignment w:val="baseline"/>
        <w:rPr>
          <w:rFonts w:asciiTheme="majorEastAsia" w:eastAsiaTheme="majorEastAsia" w:hAnsiTheme="majorEastAsia" w:cs="宋体" w:hint="eastAsia"/>
          <w:color w:val="000000" w:themeColor="text1"/>
          <w:sz w:val="28"/>
          <w:szCs w:val="28"/>
        </w:rPr>
      </w:pPr>
      <w:r>
        <w:rPr>
          <w:rFonts w:asciiTheme="majorEastAsia" w:eastAsiaTheme="majorEastAsia" w:hAnsiTheme="majorEastAsia" w:cs="宋体" w:hint="eastAsia"/>
          <w:color w:val="000000" w:themeColor="text1"/>
          <w:sz w:val="28"/>
          <w:szCs w:val="28"/>
        </w:rPr>
        <w:t>2.1、 根据全船栏杆图进行材料采购（需质量证明书）304不锈钢；</w:t>
      </w:r>
    </w:p>
    <w:p w14:paraId="7FD28942" w14:textId="77777777" w:rsidR="000353CE" w:rsidRDefault="00081CCA">
      <w:pPr>
        <w:spacing w:line="400" w:lineRule="exact"/>
        <w:ind w:firstLineChars="150" w:firstLine="420"/>
        <w:textAlignment w:val="baseline"/>
        <w:rPr>
          <w:rFonts w:asciiTheme="majorEastAsia" w:eastAsiaTheme="majorEastAsia" w:hAnsiTheme="majorEastAsia" w:cs="宋体" w:hint="eastAsia"/>
          <w:color w:val="000000" w:themeColor="text1"/>
          <w:sz w:val="28"/>
          <w:szCs w:val="28"/>
        </w:rPr>
      </w:pPr>
      <w:r>
        <w:rPr>
          <w:rFonts w:asciiTheme="majorEastAsia" w:eastAsiaTheme="majorEastAsia" w:hAnsiTheme="majorEastAsia" w:cs="宋体" w:hint="eastAsia"/>
          <w:color w:val="000000" w:themeColor="text1"/>
          <w:sz w:val="28"/>
          <w:szCs w:val="28"/>
        </w:rPr>
        <w:t>2.</w:t>
      </w:r>
      <w:r>
        <w:rPr>
          <w:rFonts w:asciiTheme="majorEastAsia" w:eastAsiaTheme="majorEastAsia" w:hAnsiTheme="majorEastAsia" w:cs="宋体"/>
          <w:color w:val="000000" w:themeColor="text1"/>
          <w:sz w:val="28"/>
          <w:szCs w:val="28"/>
        </w:rPr>
        <w:t>2</w:t>
      </w:r>
      <w:r>
        <w:rPr>
          <w:rFonts w:asciiTheme="majorEastAsia" w:eastAsiaTheme="majorEastAsia" w:hAnsiTheme="majorEastAsia" w:cs="宋体" w:hint="eastAsia"/>
          <w:color w:val="000000" w:themeColor="text1"/>
          <w:sz w:val="28"/>
          <w:szCs w:val="28"/>
        </w:rPr>
        <w:t>、 材料加工，立柱采用激光切割。</w:t>
      </w:r>
    </w:p>
    <w:p w14:paraId="4AE89A75" w14:textId="77777777" w:rsidR="000353CE" w:rsidRDefault="00081CCA">
      <w:pPr>
        <w:spacing w:line="400" w:lineRule="exact"/>
        <w:ind w:firstLineChars="150" w:firstLine="420"/>
        <w:textAlignment w:val="baseline"/>
        <w:rPr>
          <w:rFonts w:asciiTheme="majorEastAsia" w:eastAsiaTheme="majorEastAsia" w:hAnsiTheme="majorEastAsia" w:cs="宋体" w:hint="eastAsia"/>
          <w:color w:val="000000" w:themeColor="text1"/>
          <w:sz w:val="28"/>
          <w:szCs w:val="28"/>
        </w:rPr>
      </w:pPr>
      <w:r>
        <w:rPr>
          <w:rFonts w:asciiTheme="majorEastAsia" w:eastAsiaTheme="majorEastAsia" w:hAnsiTheme="majorEastAsia" w:cs="宋体" w:hint="eastAsia"/>
          <w:color w:val="000000" w:themeColor="text1"/>
          <w:sz w:val="28"/>
          <w:szCs w:val="28"/>
        </w:rPr>
        <w:t>2.</w:t>
      </w:r>
      <w:r>
        <w:rPr>
          <w:rFonts w:asciiTheme="majorEastAsia" w:eastAsiaTheme="majorEastAsia" w:hAnsiTheme="majorEastAsia" w:cs="宋体"/>
          <w:color w:val="000000" w:themeColor="text1"/>
          <w:sz w:val="28"/>
          <w:szCs w:val="28"/>
        </w:rPr>
        <w:t>3</w:t>
      </w:r>
      <w:r>
        <w:rPr>
          <w:rFonts w:asciiTheme="majorEastAsia" w:eastAsiaTheme="majorEastAsia" w:hAnsiTheme="majorEastAsia" w:cs="宋体" w:hint="eastAsia"/>
          <w:color w:val="000000" w:themeColor="text1"/>
          <w:sz w:val="28"/>
          <w:szCs w:val="28"/>
        </w:rPr>
        <w:t>、 上船安装及焊接打磨。</w:t>
      </w:r>
    </w:p>
    <w:p w14:paraId="587A44E8" w14:textId="77777777" w:rsidR="000353CE" w:rsidRDefault="00081CCA">
      <w:pPr>
        <w:spacing w:line="400" w:lineRule="exact"/>
        <w:ind w:leftChars="266" w:left="1259" w:hangingChars="250" w:hanging="700"/>
        <w:textAlignment w:val="baseline"/>
        <w:rPr>
          <w:rFonts w:asciiTheme="majorEastAsia" w:eastAsiaTheme="majorEastAsia" w:hAnsiTheme="majorEastAsia" w:cs="宋体" w:hint="eastAsia"/>
          <w:color w:val="000000" w:themeColor="text1"/>
          <w:sz w:val="28"/>
          <w:szCs w:val="28"/>
        </w:rPr>
      </w:pPr>
      <w:r>
        <w:rPr>
          <w:rFonts w:asciiTheme="majorEastAsia" w:eastAsiaTheme="majorEastAsia" w:hAnsiTheme="majorEastAsia" w:cs="宋体" w:hint="eastAsia"/>
          <w:color w:val="000000" w:themeColor="text1"/>
          <w:sz w:val="28"/>
          <w:szCs w:val="28"/>
        </w:rPr>
        <w:t>2.</w:t>
      </w:r>
      <w:r>
        <w:rPr>
          <w:rFonts w:asciiTheme="majorEastAsia" w:eastAsiaTheme="majorEastAsia" w:hAnsiTheme="majorEastAsia" w:cs="宋体"/>
          <w:color w:val="000000" w:themeColor="text1"/>
          <w:sz w:val="28"/>
          <w:szCs w:val="28"/>
        </w:rPr>
        <w:t>4</w:t>
      </w:r>
      <w:r>
        <w:rPr>
          <w:rFonts w:asciiTheme="majorEastAsia" w:eastAsiaTheme="majorEastAsia" w:hAnsiTheme="majorEastAsia" w:cs="宋体" w:hint="eastAsia"/>
          <w:color w:val="000000" w:themeColor="text1"/>
          <w:sz w:val="28"/>
          <w:szCs w:val="28"/>
        </w:rPr>
        <w:t>、成品保护：不锈钢部分缠绕胶带进行保护。</w:t>
      </w:r>
    </w:p>
    <w:p w14:paraId="65B26048" w14:textId="77777777" w:rsidR="000353CE" w:rsidRDefault="00081CCA">
      <w:pPr>
        <w:pStyle w:val="TOC1"/>
        <w:spacing w:line="480" w:lineRule="exact"/>
        <w:ind w:firstLineChars="0" w:firstLine="0"/>
        <w:rPr>
          <w:rFonts w:asciiTheme="majorEastAsia" w:eastAsiaTheme="majorEastAsia" w:hAnsiTheme="majorEastAsia" w:hint="eastAsia"/>
          <w:bCs/>
          <w:color w:val="000000" w:themeColor="text1"/>
          <w:sz w:val="28"/>
          <w:szCs w:val="28"/>
        </w:rPr>
      </w:pPr>
      <w:r>
        <w:rPr>
          <w:rFonts w:asciiTheme="majorEastAsia" w:eastAsiaTheme="majorEastAsia" w:hAnsiTheme="majorEastAsia" w:hint="eastAsia"/>
          <w:b/>
          <w:color w:val="000000" w:themeColor="text1"/>
          <w:sz w:val="28"/>
          <w:szCs w:val="28"/>
        </w:rPr>
        <w:t>四、本工程工期要求</w:t>
      </w:r>
      <w:r>
        <w:rPr>
          <w:rFonts w:asciiTheme="majorEastAsia" w:eastAsiaTheme="majorEastAsia" w:hAnsiTheme="majorEastAsia" w:hint="eastAsia"/>
          <w:bCs/>
          <w:color w:val="000000" w:themeColor="text1"/>
          <w:sz w:val="28"/>
          <w:szCs w:val="28"/>
        </w:rPr>
        <w:t>：</w:t>
      </w:r>
      <w:bookmarkEnd w:id="4"/>
      <w:bookmarkEnd w:id="5"/>
      <w:bookmarkEnd w:id="6"/>
      <w:bookmarkEnd w:id="7"/>
      <w:bookmarkEnd w:id="8"/>
      <w:bookmarkEnd w:id="9"/>
      <w:bookmarkEnd w:id="10"/>
      <w:bookmarkEnd w:id="11"/>
    </w:p>
    <w:p w14:paraId="0724887F" w14:textId="77777777" w:rsidR="000353CE" w:rsidRDefault="00081CCA">
      <w:pPr>
        <w:pStyle w:val="TOC1"/>
        <w:spacing w:line="480" w:lineRule="exact"/>
        <w:ind w:firstLineChars="133" w:firstLine="372"/>
        <w:rPr>
          <w:rFonts w:asciiTheme="majorEastAsia" w:eastAsiaTheme="majorEastAsia" w:hAnsiTheme="majorEastAsia" w:hint="eastAsia"/>
          <w:color w:val="000000" w:themeColor="text1"/>
          <w:sz w:val="28"/>
          <w:szCs w:val="28"/>
        </w:rPr>
      </w:pPr>
      <w:bookmarkStart w:id="12" w:name="OLE_LINK36"/>
      <w:r>
        <w:rPr>
          <w:rFonts w:asciiTheme="majorEastAsia" w:eastAsiaTheme="majorEastAsia" w:hAnsiTheme="majorEastAsia" w:hint="eastAsia"/>
          <w:bCs/>
          <w:color w:val="000000" w:themeColor="text1"/>
          <w:sz w:val="28"/>
          <w:szCs w:val="28"/>
        </w:rPr>
        <w:t>工期要求：本工程工期要求：90天（扣除春节放假10天），由合同签订后开始计算工期。</w:t>
      </w:r>
    </w:p>
    <w:p w14:paraId="1F95178D" w14:textId="77777777" w:rsidR="000353CE" w:rsidRDefault="00081CCA">
      <w:pPr>
        <w:tabs>
          <w:tab w:val="left" w:pos="421"/>
        </w:tabs>
        <w:spacing w:line="46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但在组织施工过程中，如遇下列情况之一，可顺延工期，并及时办理延期手续：</w:t>
      </w:r>
    </w:p>
    <w:p w14:paraId="35B54488" w14:textId="77777777" w:rsidR="000353CE" w:rsidRDefault="00081CCA">
      <w:pPr>
        <w:numPr>
          <w:ilvl w:val="0"/>
          <w:numId w:val="2"/>
        </w:numPr>
        <w:spacing w:line="46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因不可抗力被迫停工；</w:t>
      </w:r>
    </w:p>
    <w:p w14:paraId="0612D3C0" w14:textId="77777777" w:rsidR="000353CE" w:rsidRDefault="00081CCA">
      <w:pPr>
        <w:numPr>
          <w:ilvl w:val="0"/>
          <w:numId w:val="2"/>
        </w:numPr>
        <w:spacing w:line="46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因业主原因使合同中的甲方变更计划或变更施工图而不能继续施工；</w:t>
      </w:r>
    </w:p>
    <w:p w14:paraId="1B522506" w14:textId="77777777" w:rsidR="000353CE" w:rsidRDefault="00081CCA">
      <w:pPr>
        <w:numPr>
          <w:ilvl w:val="0"/>
          <w:numId w:val="2"/>
        </w:numPr>
        <w:spacing w:line="46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因总工程其他分包项目的影响不能满足施工进度要求。</w:t>
      </w:r>
    </w:p>
    <w:p w14:paraId="39631A77" w14:textId="5374F35A" w:rsidR="000353CE" w:rsidRDefault="00081CCA">
      <w:pPr>
        <w:spacing w:line="46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根据上述工期要求，投标人要提供详细施工进度计划，</w:t>
      </w:r>
      <w:r w:rsidR="00071EE0">
        <w:rPr>
          <w:rFonts w:asciiTheme="majorEastAsia" w:eastAsiaTheme="majorEastAsia" w:hAnsiTheme="majorEastAsia" w:hint="eastAsia"/>
          <w:color w:val="000000" w:themeColor="text1"/>
          <w:sz w:val="28"/>
          <w:szCs w:val="28"/>
        </w:rPr>
        <w:t>需</w:t>
      </w:r>
      <w:r>
        <w:rPr>
          <w:rFonts w:asciiTheme="majorEastAsia" w:eastAsiaTheme="majorEastAsia" w:hAnsiTheme="majorEastAsia" w:hint="eastAsia"/>
          <w:color w:val="000000" w:themeColor="text1"/>
          <w:sz w:val="28"/>
          <w:szCs w:val="28"/>
        </w:rPr>
        <w:t>满足工期节点要求，且科学合理，</w:t>
      </w:r>
      <w:bookmarkStart w:id="13" w:name="_Toc7157"/>
      <w:bookmarkStart w:id="14" w:name="_Toc6232"/>
      <w:bookmarkStart w:id="15" w:name="_Toc16541"/>
      <w:bookmarkStart w:id="16" w:name="_Toc4002"/>
      <w:bookmarkStart w:id="17" w:name="_Toc3994"/>
      <w:bookmarkStart w:id="18" w:name="_Toc9540"/>
      <w:bookmarkStart w:id="19" w:name="_Toc24604"/>
      <w:bookmarkStart w:id="20" w:name="_Toc16254"/>
      <w:bookmarkStart w:id="21" w:name="_Toc8600"/>
      <w:bookmarkStart w:id="22" w:name="_Toc26671"/>
      <w:bookmarkStart w:id="23" w:name="_Toc10483"/>
      <w:r>
        <w:rPr>
          <w:rFonts w:asciiTheme="majorEastAsia" w:eastAsiaTheme="majorEastAsia" w:hAnsiTheme="majorEastAsia" w:hint="eastAsia"/>
          <w:color w:val="000000" w:themeColor="text1"/>
          <w:sz w:val="28"/>
          <w:szCs w:val="28"/>
        </w:rPr>
        <w:t>对重点，关键节点要有工期保证措施，要对中标后的签订合同的规定时间完工，提出承诺保证。</w:t>
      </w:r>
    </w:p>
    <w:bookmarkEnd w:id="12"/>
    <w:p w14:paraId="29FB256B" w14:textId="77777777" w:rsidR="000353CE" w:rsidRDefault="00081CCA">
      <w:pPr>
        <w:spacing w:line="460" w:lineRule="exact"/>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五、工艺质量要求</w:t>
      </w:r>
      <w:bookmarkEnd w:id="13"/>
      <w:bookmarkEnd w:id="14"/>
      <w:bookmarkEnd w:id="15"/>
      <w:bookmarkEnd w:id="16"/>
      <w:bookmarkEnd w:id="17"/>
      <w:bookmarkEnd w:id="18"/>
      <w:bookmarkEnd w:id="19"/>
      <w:bookmarkEnd w:id="20"/>
      <w:bookmarkEnd w:id="21"/>
      <w:bookmarkEnd w:id="22"/>
      <w:bookmarkEnd w:id="23"/>
    </w:p>
    <w:p w14:paraId="22D739B6" w14:textId="77777777" w:rsidR="000353CE" w:rsidRDefault="00081CCA">
      <w:pPr>
        <w:spacing w:line="460" w:lineRule="exact"/>
        <w:ind w:firstLineChars="150" w:firstLine="42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本轮的安装要遵照下列（但不限于）规范、规则及行业标准，包括合同签字日期之前生效的规范、规则的任何修改条款。</w:t>
      </w:r>
    </w:p>
    <w:p w14:paraId="35CDCBAB" w14:textId="77777777" w:rsidR="000353CE" w:rsidRDefault="00081CCA">
      <w:pPr>
        <w:spacing w:line="460" w:lineRule="exact"/>
        <w:ind w:firstLineChars="150" w:firstLine="42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1、CCS《钢质内河船舶入级规则》(2018)；</w:t>
      </w:r>
    </w:p>
    <w:p w14:paraId="330B1CB7" w14:textId="77777777" w:rsidR="000353CE" w:rsidRDefault="00081CCA">
      <w:pPr>
        <w:spacing w:line="460" w:lineRule="exact"/>
        <w:ind w:firstLineChars="150" w:firstLine="42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2、CCS《钢质内河船舶建造规范》2016及其历年修改通报；</w:t>
      </w:r>
    </w:p>
    <w:p w14:paraId="4C5957CB" w14:textId="77777777" w:rsidR="000353CE" w:rsidRDefault="00081CCA">
      <w:pPr>
        <w:spacing w:line="460" w:lineRule="exact"/>
        <w:ind w:firstLineChars="150" w:firstLine="42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3、CMSA船舶与海上法定检验规则《内河船舶法定检验技术规则》2019及历年《修改通报》；</w:t>
      </w:r>
    </w:p>
    <w:p w14:paraId="1A89F33F" w14:textId="77777777" w:rsidR="000353CE" w:rsidRDefault="00081CCA">
      <w:pPr>
        <w:spacing w:line="460" w:lineRule="exact"/>
        <w:ind w:firstLineChars="150" w:firstLine="420"/>
        <w:rPr>
          <w:rFonts w:asciiTheme="majorEastAsia" w:eastAsiaTheme="majorEastAsia" w:hAnsiTheme="majorEastAsia" w:hint="eastAsia"/>
          <w:strike/>
          <w:color w:val="000000" w:themeColor="text1"/>
          <w:sz w:val="28"/>
          <w:szCs w:val="28"/>
        </w:rPr>
      </w:pPr>
      <w:r>
        <w:rPr>
          <w:rFonts w:asciiTheme="majorEastAsia" w:eastAsiaTheme="majorEastAsia" w:hAnsiTheme="majorEastAsia" w:hint="eastAsia"/>
          <w:color w:val="000000" w:themeColor="text1"/>
          <w:sz w:val="28"/>
          <w:szCs w:val="28"/>
        </w:rPr>
        <w:t>4、CCS《材料与焊接规范》2021；</w:t>
      </w:r>
    </w:p>
    <w:p w14:paraId="39456BF6" w14:textId="77777777" w:rsidR="000353CE" w:rsidRDefault="00081CCA">
      <w:pPr>
        <w:spacing w:line="460" w:lineRule="exact"/>
        <w:ind w:firstLineChars="150" w:firstLine="42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5、《中国造船质量标准》GB/T 34000-2016；</w:t>
      </w:r>
    </w:p>
    <w:p w14:paraId="374B9F6C" w14:textId="77777777" w:rsidR="000353CE" w:rsidRDefault="00081CCA">
      <w:pPr>
        <w:pStyle w:val="TOC1"/>
        <w:spacing w:line="480" w:lineRule="exact"/>
        <w:ind w:firstLineChars="150" w:firstLine="420"/>
        <w:jc w:val="left"/>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6、其他适用的规范、法规、标准。</w:t>
      </w:r>
    </w:p>
    <w:p w14:paraId="6B2FD104" w14:textId="77777777" w:rsidR="000353CE" w:rsidRDefault="00081CCA">
      <w:pPr>
        <w:pStyle w:val="TOC1"/>
        <w:spacing w:line="480" w:lineRule="exact"/>
        <w:ind w:firstLineChars="0" w:firstLine="0"/>
        <w:jc w:val="left"/>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t>六、技术要求</w:t>
      </w:r>
    </w:p>
    <w:p w14:paraId="24727E0A" w14:textId="77777777" w:rsidR="000353CE" w:rsidRDefault="00081CCA">
      <w:pPr>
        <w:spacing w:line="460" w:lineRule="exact"/>
        <w:ind w:firstLineChars="100" w:firstLine="28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lastRenderedPageBreak/>
        <w:t>1、提供保障本项目施工组织设计。</w:t>
      </w:r>
    </w:p>
    <w:p w14:paraId="575A1B93" w14:textId="77777777" w:rsidR="000353CE" w:rsidRDefault="00081CCA">
      <w:pPr>
        <w:spacing w:line="460" w:lineRule="exact"/>
        <w:ind w:firstLineChars="100" w:firstLine="28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2、提供施工人员、设备、材料进场数量及时安排计划。</w:t>
      </w:r>
    </w:p>
    <w:p w14:paraId="36E0BD5B" w14:textId="77777777" w:rsidR="000353CE" w:rsidRDefault="00081CCA">
      <w:pPr>
        <w:spacing w:line="460" w:lineRule="exact"/>
        <w:ind w:firstLineChars="100" w:firstLine="28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3、提供各分项工程的施工方案及质量保证措施。</w:t>
      </w:r>
    </w:p>
    <w:p w14:paraId="66CD1590" w14:textId="40ED6040" w:rsidR="000353CE" w:rsidRDefault="00081CCA">
      <w:pPr>
        <w:spacing w:line="460" w:lineRule="exact"/>
        <w:ind w:firstLineChars="100" w:firstLine="28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4、提供</w:t>
      </w:r>
      <w:r w:rsidR="00EC5C24">
        <w:rPr>
          <w:rFonts w:asciiTheme="majorEastAsia" w:eastAsiaTheme="majorEastAsia" w:hAnsiTheme="majorEastAsia" w:hint="eastAsia"/>
          <w:color w:val="000000" w:themeColor="text1"/>
          <w:sz w:val="28"/>
          <w:szCs w:val="28"/>
        </w:rPr>
        <w:t>冬</w:t>
      </w:r>
      <w:r>
        <w:rPr>
          <w:rFonts w:asciiTheme="majorEastAsia" w:eastAsiaTheme="majorEastAsia" w:hAnsiTheme="majorEastAsia" w:hint="eastAsia"/>
          <w:color w:val="000000" w:themeColor="text1"/>
          <w:sz w:val="28"/>
          <w:szCs w:val="28"/>
        </w:rPr>
        <w:t>、雨季施工措施。</w:t>
      </w:r>
    </w:p>
    <w:p w14:paraId="64C1166B" w14:textId="77777777" w:rsidR="000353CE" w:rsidRDefault="00081CCA">
      <w:pPr>
        <w:spacing w:line="460" w:lineRule="exact"/>
        <w:ind w:firstLineChars="100" w:firstLine="28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5、提供安全生产环保文明施工措施。</w:t>
      </w:r>
    </w:p>
    <w:p w14:paraId="5E85F04B" w14:textId="77777777" w:rsidR="000353CE" w:rsidRDefault="00081CCA">
      <w:pPr>
        <w:spacing w:line="440" w:lineRule="exact"/>
        <w:ind w:firstLineChars="100" w:firstLine="28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6、技术人员及安装工属具要求。</w:t>
      </w:r>
    </w:p>
    <w:p w14:paraId="53605CE3" w14:textId="77777777" w:rsidR="000353CE" w:rsidRDefault="00081CCA">
      <w:pPr>
        <w:pStyle w:val="a4"/>
        <w:spacing w:line="440" w:lineRule="exact"/>
        <w:ind w:leftChars="266" w:left="839" w:hangingChars="100" w:hanging="28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6.1 保证担任本项目负责人1人，承担过2个或2个以上类似船舶的项目负责人（需提供证明材料）</w:t>
      </w:r>
    </w:p>
    <w:p w14:paraId="32D86308" w14:textId="77777777" w:rsidR="000353CE" w:rsidRDefault="00081CCA">
      <w:pPr>
        <w:pStyle w:val="a4"/>
        <w:spacing w:line="44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6.2保证本项目有焊接与切割特种作业证技术人员</w:t>
      </w:r>
      <w:r>
        <w:rPr>
          <w:rFonts w:asciiTheme="majorEastAsia" w:eastAsiaTheme="majorEastAsia" w:hAnsiTheme="majorEastAsia"/>
          <w:color w:val="000000" w:themeColor="text1"/>
          <w:sz w:val="28"/>
          <w:szCs w:val="28"/>
        </w:rPr>
        <w:t>2</w:t>
      </w:r>
      <w:r>
        <w:rPr>
          <w:rFonts w:asciiTheme="majorEastAsia" w:eastAsiaTheme="majorEastAsia" w:hAnsiTheme="majorEastAsia" w:hint="eastAsia"/>
          <w:color w:val="000000" w:themeColor="text1"/>
          <w:sz w:val="28"/>
          <w:szCs w:val="28"/>
        </w:rPr>
        <w:t>人以上。</w:t>
      </w:r>
    </w:p>
    <w:p w14:paraId="325BF955" w14:textId="77777777" w:rsidR="000353CE" w:rsidRDefault="00081CCA">
      <w:pPr>
        <w:spacing w:line="440" w:lineRule="exact"/>
        <w:ind w:firstLineChars="200" w:firstLine="560"/>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color w:val="000000" w:themeColor="text1"/>
          <w:sz w:val="28"/>
          <w:szCs w:val="28"/>
        </w:rPr>
        <w:t>6.3拟投入的施工机械设备要能满足施工需要。</w:t>
      </w:r>
    </w:p>
    <w:p w14:paraId="0D78FA0A" w14:textId="77777777" w:rsidR="000353CE" w:rsidRDefault="00081CCA">
      <w:pPr>
        <w:pStyle w:val="TOC1"/>
        <w:spacing w:line="440" w:lineRule="exact"/>
        <w:ind w:firstLineChars="0" w:firstLine="0"/>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t>七、</w:t>
      </w:r>
      <w:bookmarkStart w:id="24" w:name="OLE_LINK14"/>
      <w:r>
        <w:rPr>
          <w:rFonts w:asciiTheme="majorEastAsia" w:eastAsiaTheme="majorEastAsia" w:hAnsiTheme="majorEastAsia" w:hint="eastAsia"/>
          <w:b/>
          <w:color w:val="000000" w:themeColor="text1"/>
          <w:sz w:val="28"/>
          <w:szCs w:val="28"/>
        </w:rPr>
        <w:t>设备及材料供应</w:t>
      </w:r>
    </w:p>
    <w:p w14:paraId="751D0209" w14:textId="77777777" w:rsidR="000353CE" w:rsidRDefault="00081CCA">
      <w:pPr>
        <w:pStyle w:val="TOC1"/>
        <w:spacing w:line="440" w:lineRule="exact"/>
        <w:ind w:firstLineChars="200" w:firstLine="562"/>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b/>
          <w:color w:val="000000" w:themeColor="text1"/>
          <w:sz w:val="28"/>
          <w:szCs w:val="28"/>
        </w:rPr>
        <w:t xml:space="preserve"> </w:t>
      </w:r>
      <w:r>
        <w:rPr>
          <w:rFonts w:asciiTheme="majorEastAsia" w:eastAsiaTheme="majorEastAsia" w:hAnsiTheme="majorEastAsia" w:hint="eastAsia"/>
          <w:color w:val="000000" w:themeColor="text1"/>
          <w:sz w:val="28"/>
          <w:szCs w:val="28"/>
        </w:rPr>
        <w:t>本项目需要得场地转运车辆、船，浮吊等大型机械设备由招标人提供，其余安装工具由中标人自行负责。</w:t>
      </w:r>
    </w:p>
    <w:p w14:paraId="74E3FA25" w14:textId="77777777" w:rsidR="000353CE" w:rsidRDefault="00081CCA">
      <w:pPr>
        <w:tabs>
          <w:tab w:val="center" w:pos="4819"/>
        </w:tabs>
        <w:spacing w:line="440" w:lineRule="exact"/>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八、售后服务</w:t>
      </w:r>
    </w:p>
    <w:p w14:paraId="6900466A" w14:textId="77777777" w:rsidR="000353CE" w:rsidRDefault="00081CCA">
      <w:pPr>
        <w:tabs>
          <w:tab w:val="center" w:pos="4819"/>
        </w:tabs>
        <w:spacing w:line="44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投标人要有个完整的、固定的售后服务队伍，售后服务承诺：保质期、售后应答响应等；</w:t>
      </w:r>
    </w:p>
    <w:bookmarkEnd w:id="24"/>
    <w:p w14:paraId="4A9A3CC7" w14:textId="77777777" w:rsidR="000353CE" w:rsidRDefault="00081CCA">
      <w:pPr>
        <w:numPr>
          <w:ilvl w:val="0"/>
          <w:numId w:val="3"/>
        </w:numPr>
        <w:spacing w:line="440" w:lineRule="exact"/>
        <w:rPr>
          <w:rFonts w:asciiTheme="majorEastAsia" w:eastAsiaTheme="majorEastAsia" w:hAnsiTheme="majorEastAsia" w:hint="eastAsia"/>
          <w:b/>
          <w:bCs/>
          <w:color w:val="000000" w:themeColor="text1"/>
          <w:sz w:val="28"/>
          <w:szCs w:val="28"/>
        </w:rPr>
      </w:pPr>
      <w:r>
        <w:rPr>
          <w:rFonts w:asciiTheme="majorEastAsia" w:eastAsiaTheme="majorEastAsia" w:hAnsiTheme="majorEastAsia" w:hint="eastAsia"/>
          <w:b/>
          <w:bCs/>
          <w:color w:val="000000" w:themeColor="text1"/>
          <w:sz w:val="28"/>
          <w:szCs w:val="28"/>
        </w:rPr>
        <w:t>工程量：</w:t>
      </w:r>
      <w:r>
        <w:rPr>
          <w:rFonts w:asciiTheme="majorEastAsia" w:eastAsiaTheme="majorEastAsia" w:hAnsiTheme="majorEastAsia" w:hint="eastAsia"/>
          <w:color w:val="FF0000"/>
          <w:sz w:val="28"/>
          <w:szCs w:val="28"/>
        </w:rPr>
        <w:t>参考工程量清单，以现场实际收方量为准。</w:t>
      </w:r>
    </w:p>
    <w:p w14:paraId="1A1A8A31" w14:textId="1F1BC876" w:rsidR="000353CE" w:rsidRDefault="00081CCA">
      <w:pPr>
        <w:numPr>
          <w:ilvl w:val="0"/>
          <w:numId w:val="3"/>
        </w:numPr>
        <w:spacing w:line="440" w:lineRule="exact"/>
        <w:rPr>
          <w:rFonts w:asciiTheme="majorEastAsia" w:eastAsiaTheme="majorEastAsia" w:hAnsiTheme="majorEastAsia" w:hint="eastAsia"/>
          <w:b/>
          <w:bCs/>
          <w:color w:val="000000" w:themeColor="text1"/>
          <w:sz w:val="28"/>
          <w:szCs w:val="28"/>
        </w:rPr>
      </w:pPr>
      <w:bookmarkStart w:id="25" w:name="OLE_LINK43"/>
      <w:r>
        <w:rPr>
          <w:rFonts w:asciiTheme="majorEastAsia" w:eastAsiaTheme="majorEastAsia" w:hAnsiTheme="majorEastAsia" w:hint="eastAsia"/>
          <w:b/>
          <w:bCs/>
          <w:color w:val="000000" w:themeColor="text1"/>
          <w:sz w:val="28"/>
          <w:szCs w:val="28"/>
        </w:rPr>
        <w:t>交验及检验</w:t>
      </w:r>
    </w:p>
    <w:p w14:paraId="073442D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投标人必须</w:t>
      </w:r>
      <w:r>
        <w:rPr>
          <w:rFonts w:asciiTheme="majorEastAsia" w:eastAsiaTheme="majorEastAsia" w:hAnsiTheme="majorEastAsia" w:hint="eastAsia"/>
          <w:bCs/>
          <w:color w:val="000000" w:themeColor="text1"/>
          <w:sz w:val="28"/>
          <w:szCs w:val="28"/>
        </w:rPr>
        <w:t>按《报检项目表》要求，严格</w:t>
      </w:r>
      <w:r>
        <w:rPr>
          <w:rFonts w:asciiTheme="majorEastAsia" w:eastAsiaTheme="majorEastAsia" w:hAnsiTheme="majorEastAsia" w:hint="eastAsia"/>
          <w:color w:val="000000" w:themeColor="text1"/>
          <w:sz w:val="28"/>
          <w:szCs w:val="28"/>
        </w:rPr>
        <w:t>遵循</w:t>
      </w:r>
      <w:bookmarkEnd w:id="25"/>
      <w:r>
        <w:rPr>
          <w:rFonts w:asciiTheme="majorEastAsia" w:eastAsiaTheme="majorEastAsia" w:hAnsiTheme="majorEastAsia" w:hint="eastAsia"/>
          <w:color w:val="000000" w:themeColor="text1"/>
          <w:sz w:val="28"/>
          <w:szCs w:val="28"/>
        </w:rPr>
        <w:t>三级检验制度，即自检、互检和厂检。</w:t>
      </w:r>
    </w:p>
    <w:p w14:paraId="7AF5A93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自检：中标人在完成某一项目后，对照施工图进行认真核对，在确认工艺质量无误前提下，以书面形式提交厂检，依此类推。</w:t>
      </w:r>
    </w:p>
    <w:p w14:paraId="3D69A52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互检：项目经自检合格后，交由现场生产主管检验，检验合格后进入下一道程序；</w:t>
      </w:r>
    </w:p>
    <w:p w14:paraId="18F0D07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厂检：项目经互检合格后，交由船厂质技部质量主管检验，并由质量主管联系船检进行交验。</w:t>
      </w:r>
    </w:p>
    <w:p w14:paraId="697A00CD" w14:textId="77777777" w:rsidR="000353CE" w:rsidRDefault="00081CCA">
      <w:pPr>
        <w:spacing w:line="480" w:lineRule="exact"/>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各项交验应直至最终通过船东和现场验船师检验同意。</w:t>
      </w:r>
      <w:r>
        <w:rPr>
          <w:rFonts w:hint="eastAsia"/>
          <w:color w:val="000000" w:themeColor="text1"/>
          <w:sz w:val="28"/>
          <w:szCs w:val="28"/>
        </w:rPr>
        <w:t xml:space="preserve"> </w:t>
      </w:r>
    </w:p>
    <w:p w14:paraId="087DB2AF" w14:textId="21D3C4DD"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系</w:t>
      </w:r>
      <w:r w:rsidR="00EC5C24">
        <w:rPr>
          <w:rFonts w:asciiTheme="majorEastAsia" w:eastAsiaTheme="majorEastAsia" w:hAnsiTheme="majorEastAsia" w:hint="eastAsia"/>
          <w:color w:val="000000" w:themeColor="text1"/>
          <w:sz w:val="28"/>
          <w:szCs w:val="28"/>
        </w:rPr>
        <w:t>泊</w:t>
      </w:r>
      <w:r>
        <w:rPr>
          <w:rFonts w:asciiTheme="majorEastAsia" w:eastAsiaTheme="majorEastAsia" w:hAnsiTheme="majorEastAsia" w:hint="eastAsia"/>
          <w:color w:val="000000" w:themeColor="text1"/>
          <w:sz w:val="28"/>
          <w:szCs w:val="28"/>
        </w:rPr>
        <w:t>试验；航行试验；中标人应在消除各个检验时发现的缺陷后再进行下一步试验，试验时发现的缺陷应在交船前消除。</w:t>
      </w:r>
    </w:p>
    <w:p w14:paraId="593CA0DD" w14:textId="77777777" w:rsidR="000353CE" w:rsidRDefault="00081CCA">
      <w:pPr>
        <w:spacing w:line="480" w:lineRule="exact"/>
        <w:rPr>
          <w:color w:val="000000" w:themeColor="text1"/>
          <w:sz w:val="28"/>
          <w:szCs w:val="28"/>
        </w:rPr>
      </w:pPr>
      <w:r>
        <w:rPr>
          <w:rFonts w:hint="eastAsia"/>
          <w:color w:val="000000" w:themeColor="text1"/>
          <w:sz w:val="28"/>
          <w:szCs w:val="28"/>
        </w:rPr>
        <w:t xml:space="preserve">   </w:t>
      </w:r>
    </w:p>
    <w:p w14:paraId="05F42E75"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03A6EEC3" w14:textId="77777777" w:rsidR="000353CE" w:rsidRDefault="00081CCA" w:rsidP="0097405B">
      <w:pPr>
        <w:pStyle w:val="TOC1"/>
        <w:spacing w:line="480" w:lineRule="exact"/>
        <w:ind w:firstLineChars="200" w:firstLine="560"/>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lastRenderedPageBreak/>
        <w:t>第四章  合同格式（样稿）</w:t>
      </w:r>
    </w:p>
    <w:p w14:paraId="3622616B"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600010A6" w14:textId="1AEB1A9D" w:rsidR="000353CE" w:rsidRDefault="00CA54F5" w:rsidP="00CA54F5">
      <w:pPr>
        <w:pStyle w:val="TOC1"/>
        <w:spacing w:line="480" w:lineRule="exact"/>
        <w:ind w:firstLineChars="200" w:firstLine="560"/>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150米三峡游轮不锈钢</w:t>
      </w:r>
      <w:r w:rsidR="00081CCA">
        <w:rPr>
          <w:rFonts w:asciiTheme="majorEastAsia" w:eastAsiaTheme="majorEastAsia" w:hAnsiTheme="majorEastAsia" w:hint="eastAsia"/>
          <w:color w:val="000000" w:themeColor="text1"/>
          <w:sz w:val="28"/>
          <w:szCs w:val="28"/>
        </w:rPr>
        <w:t>栏杆工程合同</w:t>
      </w:r>
    </w:p>
    <w:p w14:paraId="7D8B94C8"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甲方：重庆中江船业有限公司</w:t>
      </w:r>
    </w:p>
    <w:p w14:paraId="6ED7ACB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法定代表人:XXX</w:t>
      </w:r>
    </w:p>
    <w:p w14:paraId="630B116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公司地址:重庆市涪陵区珍溪镇中江路1号</w:t>
      </w:r>
    </w:p>
    <w:p w14:paraId="3AA75331"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402F502C"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72238BD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乙方： </w:t>
      </w:r>
    </w:p>
    <w:p w14:paraId="58B97BF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法定代表人:</w:t>
      </w:r>
      <w:r>
        <w:rPr>
          <w:rFonts w:asciiTheme="majorEastAsia" w:eastAsiaTheme="majorEastAsia" w:hAnsiTheme="majorEastAsia"/>
          <w:color w:val="000000" w:themeColor="text1"/>
          <w:sz w:val="28"/>
          <w:szCs w:val="28"/>
        </w:rPr>
        <w:t xml:space="preserve"> </w:t>
      </w:r>
    </w:p>
    <w:p w14:paraId="5ED6AFE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公司地址:  </w:t>
      </w:r>
    </w:p>
    <w:p w14:paraId="6D2697E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联系方式:</w:t>
      </w:r>
      <w:r>
        <w:rPr>
          <w:rFonts w:asciiTheme="majorEastAsia" w:eastAsiaTheme="majorEastAsia" w:hAnsiTheme="majorEastAsia"/>
          <w:color w:val="000000" w:themeColor="text1"/>
          <w:sz w:val="28"/>
          <w:szCs w:val="28"/>
        </w:rPr>
        <w:t xml:space="preserve"> </w:t>
      </w:r>
    </w:p>
    <w:p w14:paraId="7C9DEC6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　</w:t>
      </w:r>
    </w:p>
    <w:p w14:paraId="51831EE2" w14:textId="64BD704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    甲、乙双方在</w:t>
      </w:r>
      <w:r w:rsidR="00CA54F5">
        <w:rPr>
          <w:rFonts w:asciiTheme="majorEastAsia" w:eastAsiaTheme="majorEastAsia" w:hAnsiTheme="majorEastAsia" w:hint="eastAsia"/>
          <w:color w:val="000000" w:themeColor="text1"/>
          <w:sz w:val="28"/>
          <w:szCs w:val="28"/>
        </w:rPr>
        <w:t>150米三峡游轮</w:t>
      </w:r>
      <w:r>
        <w:rPr>
          <w:rFonts w:asciiTheme="majorEastAsia" w:eastAsiaTheme="majorEastAsia" w:hAnsiTheme="majorEastAsia" w:hint="eastAsia"/>
          <w:color w:val="000000" w:themeColor="text1"/>
          <w:sz w:val="28"/>
          <w:szCs w:val="28"/>
        </w:rPr>
        <w:t>的施工图纸和工程量清单消化、理解的基础上，经过友好协商，就乙方承接该船舶不锈钢栏杆工程的有关事项达成如下协议，供双方共同遵照执行：</w:t>
      </w:r>
    </w:p>
    <w:p w14:paraId="2E449A7F"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18E7BE2D"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一、工程项目</w:t>
      </w:r>
    </w:p>
    <w:p w14:paraId="0D777521" w14:textId="4E0DE266"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1.工程名称：</w:t>
      </w:r>
      <w:r w:rsidR="00CA54F5">
        <w:rPr>
          <w:rFonts w:asciiTheme="majorEastAsia" w:eastAsiaTheme="majorEastAsia" w:hAnsiTheme="majorEastAsia" w:hint="eastAsia"/>
          <w:color w:val="000000" w:themeColor="text1"/>
          <w:sz w:val="28"/>
          <w:szCs w:val="28"/>
        </w:rPr>
        <w:t>150米三峡游轮</w:t>
      </w:r>
      <w:r>
        <w:rPr>
          <w:rFonts w:asciiTheme="majorEastAsia" w:eastAsiaTheme="majorEastAsia" w:hAnsiTheme="majorEastAsia" w:hint="eastAsia"/>
          <w:color w:val="000000" w:themeColor="text1"/>
          <w:sz w:val="28"/>
          <w:szCs w:val="28"/>
        </w:rPr>
        <w:t>不锈钢栏杆工程（ZJ</w:t>
      </w:r>
      <w:r w:rsidR="00EC5C24">
        <w:rPr>
          <w:rFonts w:asciiTheme="majorEastAsia" w:eastAsiaTheme="majorEastAsia" w:hAnsiTheme="majorEastAsia" w:hint="eastAsia"/>
          <w:color w:val="000000" w:themeColor="text1"/>
          <w:sz w:val="28"/>
          <w:szCs w:val="28"/>
        </w:rPr>
        <w:t>20</w:t>
      </w:r>
      <w:r>
        <w:rPr>
          <w:rFonts w:asciiTheme="majorEastAsia" w:eastAsiaTheme="majorEastAsia" w:hAnsiTheme="majorEastAsia" w:hint="eastAsia"/>
          <w:color w:val="000000" w:themeColor="text1"/>
          <w:sz w:val="28"/>
          <w:szCs w:val="28"/>
        </w:rPr>
        <w:t>-</w:t>
      </w:r>
      <w:r w:rsidR="00CA54F5">
        <w:rPr>
          <w:rFonts w:asciiTheme="majorEastAsia" w:eastAsiaTheme="majorEastAsia" w:hAnsiTheme="majorEastAsia" w:hint="eastAsia"/>
          <w:color w:val="000000" w:themeColor="text1"/>
          <w:sz w:val="28"/>
          <w:szCs w:val="28"/>
        </w:rPr>
        <w:t>LYC007</w:t>
      </w:r>
      <w:r>
        <w:rPr>
          <w:rFonts w:asciiTheme="majorEastAsia" w:eastAsiaTheme="majorEastAsia" w:hAnsiTheme="majorEastAsia" w:hint="eastAsia"/>
          <w:color w:val="000000" w:themeColor="text1"/>
          <w:sz w:val="28"/>
          <w:szCs w:val="28"/>
        </w:rPr>
        <w:t>）</w:t>
      </w:r>
    </w:p>
    <w:p w14:paraId="3AD52FFB"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2.工程数量： 参考工程量清单和施工图</w:t>
      </w:r>
    </w:p>
    <w:p w14:paraId="1F9E847B"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3.施工依据：</w:t>
      </w:r>
      <w:r>
        <w:rPr>
          <w:rFonts w:asciiTheme="majorEastAsia" w:eastAsiaTheme="majorEastAsia" w:hAnsiTheme="majorEastAsia"/>
          <w:color w:val="000000" w:themeColor="text1"/>
          <w:sz w:val="28"/>
          <w:szCs w:val="28"/>
        </w:rPr>
        <w:t xml:space="preserve"> </w:t>
      </w:r>
    </w:p>
    <w:p w14:paraId="1F4D236D"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(1)钢质内河船舶入级与建造规范（2016）及修改通报,简称“建造规范”、《材</w:t>
      </w:r>
    </w:p>
    <w:p w14:paraId="6D54BDA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料与焊接规范》（2016）及修改通报,简称“材规”。</w:t>
      </w:r>
    </w:p>
    <w:p w14:paraId="66FD6EB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(2)内河船舶法定检验技术规则2019及修改通报 ，简称“法规”。</w:t>
      </w:r>
    </w:p>
    <w:p w14:paraId="238D2671"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(3)《中国造船质量标准》GB/T34000-2016。</w:t>
      </w:r>
    </w:p>
    <w:p w14:paraId="79088D39"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(4)甲方根据船东要求对原设计作出的更改通知及图纸错误的修正通知。</w:t>
      </w:r>
    </w:p>
    <w:p w14:paraId="581EAB2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(5)甲方根据现场检验对乙方工程质量提出的整改要求。</w:t>
      </w:r>
    </w:p>
    <w:p w14:paraId="2B99FE1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二、工程范围</w:t>
      </w:r>
    </w:p>
    <w:p w14:paraId="4DB4C3C4" w14:textId="49FA1A6E"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1</w:t>
      </w:r>
      <w:r>
        <w:rPr>
          <w:rFonts w:asciiTheme="majorEastAsia" w:eastAsiaTheme="majorEastAsia" w:hAnsiTheme="majorEastAsia" w:hint="eastAsia"/>
          <w:color w:val="000000" w:themeColor="text1"/>
          <w:sz w:val="28"/>
          <w:szCs w:val="28"/>
        </w:rPr>
        <w:t>.按</w:t>
      </w:r>
      <w:r w:rsidR="00CA54F5">
        <w:rPr>
          <w:rFonts w:asciiTheme="majorEastAsia" w:eastAsiaTheme="majorEastAsia" w:hAnsiTheme="majorEastAsia" w:hint="eastAsia"/>
          <w:color w:val="000000" w:themeColor="text1"/>
          <w:sz w:val="28"/>
          <w:szCs w:val="28"/>
        </w:rPr>
        <w:t>150米三峡游轮</w:t>
      </w:r>
      <w:r>
        <w:rPr>
          <w:rFonts w:asciiTheme="majorEastAsia" w:eastAsiaTheme="majorEastAsia" w:hAnsiTheme="majorEastAsia" w:hint="eastAsia"/>
          <w:color w:val="000000" w:themeColor="text1"/>
          <w:sz w:val="28"/>
          <w:szCs w:val="28"/>
        </w:rPr>
        <w:t>的总布置图和大样图及标准的工艺流程、工艺质量要</w:t>
      </w:r>
      <w:r>
        <w:rPr>
          <w:rFonts w:asciiTheme="majorEastAsia" w:eastAsiaTheme="majorEastAsia" w:hAnsiTheme="majorEastAsia" w:hint="eastAsia"/>
          <w:color w:val="000000" w:themeColor="text1"/>
          <w:sz w:val="28"/>
          <w:szCs w:val="28"/>
        </w:rPr>
        <w:lastRenderedPageBreak/>
        <w:t>求进行放样、下料、组合、装配、焊接、打磨、校正，提交检验合格。</w:t>
      </w:r>
    </w:p>
    <w:p w14:paraId="2AC71E21" w14:textId="020A2EB9"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2</w:t>
      </w:r>
      <w:r>
        <w:rPr>
          <w:rFonts w:asciiTheme="majorEastAsia" w:eastAsiaTheme="majorEastAsia" w:hAnsiTheme="majorEastAsia" w:hint="eastAsia"/>
          <w:color w:val="000000" w:themeColor="text1"/>
          <w:sz w:val="28"/>
          <w:szCs w:val="28"/>
        </w:rPr>
        <w:t>.</w:t>
      </w:r>
      <w:r w:rsidR="00173B5D">
        <w:rPr>
          <w:rFonts w:asciiTheme="majorEastAsia" w:eastAsiaTheme="majorEastAsia" w:hAnsiTheme="majorEastAsia" w:hint="eastAsia"/>
          <w:color w:val="000000" w:themeColor="text1"/>
          <w:sz w:val="28"/>
          <w:szCs w:val="28"/>
        </w:rPr>
        <w:t>甲方提供转运材料的吊装、转运</w:t>
      </w:r>
      <w:r>
        <w:rPr>
          <w:rFonts w:asciiTheme="majorEastAsia" w:eastAsiaTheme="majorEastAsia" w:hAnsiTheme="majorEastAsia" w:hint="eastAsia"/>
          <w:color w:val="000000" w:themeColor="text1"/>
          <w:sz w:val="28"/>
          <w:szCs w:val="28"/>
        </w:rPr>
        <w:t>机械</w:t>
      </w:r>
      <w:r w:rsidR="00173B5D">
        <w:rPr>
          <w:rFonts w:asciiTheme="majorEastAsia" w:eastAsiaTheme="majorEastAsia" w:hAnsiTheme="majorEastAsia" w:hint="eastAsia"/>
          <w:color w:val="000000" w:themeColor="text1"/>
          <w:sz w:val="28"/>
          <w:szCs w:val="28"/>
        </w:rPr>
        <w:t>设备</w:t>
      </w:r>
      <w:r>
        <w:rPr>
          <w:rFonts w:asciiTheme="majorEastAsia" w:eastAsiaTheme="majorEastAsia" w:hAnsiTheme="majorEastAsia" w:hint="eastAsia"/>
          <w:color w:val="000000" w:themeColor="text1"/>
          <w:sz w:val="28"/>
          <w:szCs w:val="28"/>
        </w:rPr>
        <w:t>；乙方</w:t>
      </w:r>
      <w:r w:rsidR="00173B5D">
        <w:rPr>
          <w:rFonts w:asciiTheme="majorEastAsia" w:eastAsiaTheme="majorEastAsia" w:hAnsiTheme="majorEastAsia" w:hint="eastAsia"/>
          <w:color w:val="000000" w:themeColor="text1"/>
          <w:sz w:val="28"/>
          <w:szCs w:val="28"/>
        </w:rPr>
        <w:t>负责</w:t>
      </w:r>
      <w:r>
        <w:rPr>
          <w:rFonts w:asciiTheme="majorEastAsia" w:eastAsiaTheme="majorEastAsia" w:hAnsiTheme="majorEastAsia" w:hint="eastAsia"/>
          <w:color w:val="000000" w:themeColor="text1"/>
          <w:sz w:val="28"/>
          <w:szCs w:val="28"/>
        </w:rPr>
        <w:t>施工范围内的材料场内</w:t>
      </w:r>
      <w:r w:rsidR="00173B5D">
        <w:rPr>
          <w:rFonts w:asciiTheme="majorEastAsia" w:eastAsiaTheme="majorEastAsia" w:hAnsiTheme="majorEastAsia" w:hint="eastAsia"/>
          <w:color w:val="000000" w:themeColor="text1"/>
          <w:sz w:val="28"/>
          <w:szCs w:val="28"/>
        </w:rPr>
        <w:t>转运</w:t>
      </w:r>
      <w:r w:rsidR="009A5D14">
        <w:rPr>
          <w:rFonts w:asciiTheme="majorEastAsia" w:eastAsiaTheme="majorEastAsia" w:hAnsiTheme="majorEastAsia" w:hint="eastAsia"/>
          <w:color w:val="000000" w:themeColor="text1"/>
          <w:sz w:val="28"/>
          <w:szCs w:val="28"/>
        </w:rPr>
        <w:t>、</w:t>
      </w:r>
      <w:r>
        <w:rPr>
          <w:rFonts w:asciiTheme="majorEastAsia" w:eastAsiaTheme="majorEastAsia" w:hAnsiTheme="majorEastAsia" w:hint="eastAsia"/>
          <w:color w:val="000000" w:themeColor="text1"/>
          <w:sz w:val="28"/>
          <w:szCs w:val="28"/>
        </w:rPr>
        <w:t>上船的二次转运等。</w:t>
      </w:r>
    </w:p>
    <w:p w14:paraId="33DBAF5B"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三、合同价格</w:t>
      </w:r>
    </w:p>
    <w:p w14:paraId="0DE307F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1.本合同在合同约定工程范围内不锈钢栏杆工程制作费用为： ：ＸＸ元（大写：ＸＸ元整），包括9%税金，付款前乙方出具相应的增值税专用发票</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若因乙方原因未出具发票的</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甲方不承担逾期付款的责任。</w:t>
      </w:r>
    </w:p>
    <w:p w14:paraId="59B509E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2.本合同劳务费含放样、下料、组合、装配、焊接、校正等辅助工作以及工人工资(生活费)、税金、环保费、意外保险费等一切费用在内。</w:t>
      </w:r>
    </w:p>
    <w:p w14:paraId="114AFE0D" w14:textId="77777777" w:rsidR="000353CE" w:rsidRDefault="00081CCA">
      <w:pPr>
        <w:pStyle w:val="TOC1"/>
        <w:spacing w:line="480" w:lineRule="exact"/>
        <w:ind w:firstLineChars="200" w:firstLine="560"/>
        <w:rPr>
          <w:rFonts w:ascii="宋体" w:hAnsi="宋体" w:cs="宋体" w:hint="eastAsia"/>
          <w:sz w:val="28"/>
          <w:szCs w:val="28"/>
        </w:rPr>
      </w:pPr>
      <w:r>
        <w:rPr>
          <w:rFonts w:asciiTheme="majorEastAsia" w:eastAsiaTheme="majorEastAsia" w:hAnsiTheme="majorEastAsia" w:hint="eastAsia"/>
          <w:color w:val="000000" w:themeColor="text1"/>
          <w:sz w:val="28"/>
          <w:szCs w:val="28"/>
        </w:rPr>
        <w:t>3.除图纸重大失误改变或因船东要求增加项目外，甲乙双方不得产生加、减帐。增减项目总价在合同价的</w:t>
      </w:r>
      <w:r>
        <w:rPr>
          <w:rFonts w:ascii="宋体" w:hAnsi="宋体" w:cs="宋体" w:hint="eastAsia"/>
          <w:sz w:val="28"/>
          <w:szCs w:val="28"/>
        </w:rPr>
        <w:t>±2%范围内的，不做调整。超出±2%范围外的，甲乙双方在合同价上相应增减。</w:t>
      </w:r>
    </w:p>
    <w:p w14:paraId="0501059A"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4.本合同工程范围内的工属具及安全帽、安全带、手套、口罩等个人劳保用品，全部由乙方提供并承担相关费用。</w:t>
      </w:r>
    </w:p>
    <w:p w14:paraId="1340A65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四、工程款支付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4131"/>
        <w:gridCol w:w="1193"/>
        <w:gridCol w:w="1376"/>
      </w:tblGrid>
      <w:tr w:rsidR="000353CE" w14:paraId="3FCCFD96" w14:textId="77777777">
        <w:trPr>
          <w:trHeight w:val="411"/>
          <w:jc w:val="center"/>
        </w:trPr>
        <w:tc>
          <w:tcPr>
            <w:tcW w:w="1981" w:type="dxa"/>
            <w:vAlign w:val="bottom"/>
          </w:tcPr>
          <w:p w14:paraId="323AE0DA" w14:textId="77777777" w:rsidR="000353CE" w:rsidRDefault="00081CCA">
            <w:pPr>
              <w:spacing w:line="360" w:lineRule="auto"/>
              <w:jc w:val="center"/>
              <w:rPr>
                <w:rFonts w:ascii="宋体" w:hAnsi="宋体" w:cs="宋体" w:hint="eastAsia"/>
                <w:sz w:val="24"/>
              </w:rPr>
            </w:pPr>
            <w:r>
              <w:rPr>
                <w:rFonts w:ascii="宋体" w:hAnsi="宋体" w:cs="宋体" w:hint="eastAsia"/>
                <w:sz w:val="24"/>
              </w:rPr>
              <w:t>工程款支付批次</w:t>
            </w:r>
          </w:p>
        </w:tc>
        <w:tc>
          <w:tcPr>
            <w:tcW w:w="4131" w:type="dxa"/>
            <w:vAlign w:val="bottom"/>
          </w:tcPr>
          <w:p w14:paraId="17D0E556" w14:textId="77777777" w:rsidR="000353CE" w:rsidRDefault="00081CCA">
            <w:pPr>
              <w:spacing w:line="360" w:lineRule="auto"/>
              <w:jc w:val="center"/>
              <w:rPr>
                <w:rFonts w:ascii="宋体" w:hAnsi="宋体" w:cs="宋体" w:hint="eastAsia"/>
                <w:sz w:val="24"/>
              </w:rPr>
            </w:pPr>
            <w:r>
              <w:rPr>
                <w:rFonts w:ascii="宋体" w:hAnsi="宋体" w:cs="宋体" w:hint="eastAsia"/>
                <w:sz w:val="24"/>
              </w:rPr>
              <w:t>工程进度（支付条件）</w:t>
            </w:r>
          </w:p>
        </w:tc>
        <w:tc>
          <w:tcPr>
            <w:tcW w:w="1193" w:type="dxa"/>
            <w:vAlign w:val="bottom"/>
          </w:tcPr>
          <w:p w14:paraId="43FADB6D" w14:textId="77777777" w:rsidR="000353CE" w:rsidRDefault="00081CCA">
            <w:pPr>
              <w:spacing w:line="360" w:lineRule="auto"/>
              <w:jc w:val="center"/>
              <w:rPr>
                <w:rFonts w:ascii="宋体" w:hAnsi="宋体" w:cs="宋体" w:hint="eastAsia"/>
                <w:sz w:val="24"/>
              </w:rPr>
            </w:pPr>
            <w:r>
              <w:rPr>
                <w:rFonts w:ascii="宋体" w:hAnsi="宋体" w:cs="宋体" w:hint="eastAsia"/>
                <w:sz w:val="24"/>
              </w:rPr>
              <w:t>支付比例</w:t>
            </w:r>
          </w:p>
        </w:tc>
        <w:tc>
          <w:tcPr>
            <w:tcW w:w="1376" w:type="dxa"/>
            <w:vAlign w:val="bottom"/>
          </w:tcPr>
          <w:p w14:paraId="09C0AD82" w14:textId="77777777" w:rsidR="000353CE" w:rsidRDefault="00081CCA">
            <w:pPr>
              <w:spacing w:line="360" w:lineRule="auto"/>
              <w:jc w:val="center"/>
              <w:rPr>
                <w:rFonts w:ascii="宋体" w:hAnsi="宋体" w:cs="宋体" w:hint="eastAsia"/>
                <w:sz w:val="24"/>
              </w:rPr>
            </w:pPr>
            <w:r>
              <w:rPr>
                <w:rFonts w:ascii="宋体" w:hAnsi="宋体" w:cs="宋体" w:hint="eastAsia"/>
                <w:sz w:val="24"/>
              </w:rPr>
              <w:t>金额</w:t>
            </w:r>
          </w:p>
        </w:tc>
      </w:tr>
      <w:tr w:rsidR="000353CE" w14:paraId="423EFE47" w14:textId="77777777">
        <w:trPr>
          <w:trHeight w:val="284"/>
          <w:jc w:val="center"/>
        </w:trPr>
        <w:tc>
          <w:tcPr>
            <w:tcW w:w="1981" w:type="dxa"/>
            <w:vAlign w:val="center"/>
          </w:tcPr>
          <w:p w14:paraId="36294786" w14:textId="77777777" w:rsidR="000353CE" w:rsidRDefault="00081CCA">
            <w:pPr>
              <w:spacing w:line="360" w:lineRule="auto"/>
              <w:jc w:val="center"/>
              <w:rPr>
                <w:rFonts w:ascii="宋体" w:hAnsi="宋体" w:cs="宋体" w:hint="eastAsia"/>
                <w:sz w:val="24"/>
              </w:rPr>
            </w:pPr>
            <w:r>
              <w:rPr>
                <w:rFonts w:ascii="宋体" w:hAnsi="宋体" w:cs="宋体" w:hint="eastAsia"/>
                <w:sz w:val="24"/>
              </w:rPr>
              <w:t>第一次</w:t>
            </w:r>
          </w:p>
        </w:tc>
        <w:tc>
          <w:tcPr>
            <w:tcW w:w="4131" w:type="dxa"/>
            <w:vAlign w:val="center"/>
          </w:tcPr>
          <w:p w14:paraId="68A9A5F6" w14:textId="77777777" w:rsidR="000353CE" w:rsidRDefault="00081CCA">
            <w:pPr>
              <w:spacing w:line="360" w:lineRule="auto"/>
              <w:jc w:val="left"/>
              <w:rPr>
                <w:rFonts w:ascii="宋体" w:hAnsi="宋体" w:cs="宋体" w:hint="eastAsia"/>
                <w:sz w:val="24"/>
              </w:rPr>
            </w:pPr>
            <w:r>
              <w:rPr>
                <w:rFonts w:ascii="宋体" w:hAnsi="宋体" w:cs="宋体" w:hint="eastAsia"/>
                <w:sz w:val="24"/>
              </w:rPr>
              <w:t>合同签订后，收到乙方本期付款等额增值税专用发票后7个工作日内支付</w:t>
            </w:r>
          </w:p>
        </w:tc>
        <w:tc>
          <w:tcPr>
            <w:tcW w:w="1193" w:type="dxa"/>
            <w:vAlign w:val="bottom"/>
          </w:tcPr>
          <w:p w14:paraId="4F50B6BE" w14:textId="77777777" w:rsidR="000353CE" w:rsidRDefault="00081CCA">
            <w:pPr>
              <w:spacing w:line="360" w:lineRule="auto"/>
              <w:jc w:val="center"/>
              <w:rPr>
                <w:rFonts w:ascii="宋体" w:hAnsi="宋体" w:cs="宋体" w:hint="eastAsia"/>
                <w:sz w:val="24"/>
              </w:rPr>
            </w:pPr>
            <w:r>
              <w:rPr>
                <w:rFonts w:ascii="宋体" w:hAnsi="宋体" w:cs="宋体" w:hint="eastAsia"/>
                <w:sz w:val="24"/>
              </w:rPr>
              <w:t>30%</w:t>
            </w:r>
          </w:p>
        </w:tc>
        <w:tc>
          <w:tcPr>
            <w:tcW w:w="1376" w:type="dxa"/>
            <w:vAlign w:val="center"/>
          </w:tcPr>
          <w:p w14:paraId="667F71D6" w14:textId="77777777" w:rsidR="000353CE" w:rsidRDefault="000353CE">
            <w:pPr>
              <w:spacing w:line="360" w:lineRule="auto"/>
              <w:jc w:val="center"/>
              <w:rPr>
                <w:rFonts w:ascii="宋体" w:hAnsi="宋体" w:cs="宋体" w:hint="eastAsia"/>
                <w:sz w:val="24"/>
              </w:rPr>
            </w:pPr>
          </w:p>
        </w:tc>
      </w:tr>
      <w:tr w:rsidR="000353CE" w14:paraId="38D75FD6" w14:textId="77777777">
        <w:trPr>
          <w:trHeight w:val="284"/>
          <w:jc w:val="center"/>
        </w:trPr>
        <w:tc>
          <w:tcPr>
            <w:tcW w:w="1981" w:type="dxa"/>
            <w:vAlign w:val="center"/>
          </w:tcPr>
          <w:p w14:paraId="05ADB3FA" w14:textId="77777777" w:rsidR="000353CE" w:rsidRDefault="00081CCA">
            <w:pPr>
              <w:spacing w:line="360" w:lineRule="auto"/>
              <w:jc w:val="center"/>
              <w:rPr>
                <w:rFonts w:ascii="宋体" w:hAnsi="宋体" w:cs="宋体" w:hint="eastAsia"/>
                <w:sz w:val="24"/>
              </w:rPr>
            </w:pPr>
            <w:r>
              <w:rPr>
                <w:rFonts w:ascii="宋体" w:hAnsi="宋体" w:cs="宋体" w:hint="eastAsia"/>
                <w:sz w:val="24"/>
              </w:rPr>
              <w:t>第二次</w:t>
            </w:r>
          </w:p>
        </w:tc>
        <w:tc>
          <w:tcPr>
            <w:tcW w:w="4131" w:type="dxa"/>
            <w:vAlign w:val="center"/>
          </w:tcPr>
          <w:p w14:paraId="73DE2A8D" w14:textId="793F0CCF" w:rsidR="000353CE" w:rsidRDefault="00081CCA">
            <w:pPr>
              <w:spacing w:line="360" w:lineRule="auto"/>
              <w:jc w:val="center"/>
              <w:rPr>
                <w:rFonts w:ascii="宋体" w:hAnsi="宋体" w:cs="宋体" w:hint="eastAsia"/>
                <w:sz w:val="24"/>
              </w:rPr>
            </w:pPr>
            <w:r>
              <w:rPr>
                <w:rFonts w:ascii="宋体" w:hAnsi="宋体" w:cs="宋体" w:hint="eastAsia"/>
                <w:sz w:val="24"/>
              </w:rPr>
              <w:t>外舷栏杆预制品到场且安装完成50%以上</w:t>
            </w:r>
            <w:r w:rsidR="00E97CE6">
              <w:rPr>
                <w:rFonts w:ascii="宋体" w:hAnsi="宋体" w:cs="宋体" w:hint="eastAsia"/>
                <w:sz w:val="24"/>
              </w:rPr>
              <w:t>，收到乙方本期付款等额增值税专用发票后7个工作日内支付</w:t>
            </w:r>
          </w:p>
        </w:tc>
        <w:tc>
          <w:tcPr>
            <w:tcW w:w="1193" w:type="dxa"/>
            <w:vAlign w:val="center"/>
          </w:tcPr>
          <w:p w14:paraId="2D134DEC" w14:textId="77777777" w:rsidR="000353CE" w:rsidRDefault="00081CCA">
            <w:pPr>
              <w:spacing w:line="360" w:lineRule="auto"/>
              <w:jc w:val="center"/>
              <w:rPr>
                <w:rFonts w:ascii="宋体" w:hAnsi="宋体" w:cs="宋体" w:hint="eastAsia"/>
                <w:sz w:val="24"/>
              </w:rPr>
            </w:pPr>
            <w:r>
              <w:rPr>
                <w:rFonts w:ascii="宋体" w:hAnsi="宋体" w:cs="宋体" w:hint="eastAsia"/>
                <w:sz w:val="24"/>
              </w:rPr>
              <w:t>40%</w:t>
            </w:r>
          </w:p>
        </w:tc>
        <w:tc>
          <w:tcPr>
            <w:tcW w:w="1376" w:type="dxa"/>
            <w:vAlign w:val="center"/>
          </w:tcPr>
          <w:p w14:paraId="58A12363" w14:textId="77777777" w:rsidR="000353CE" w:rsidRDefault="000353CE">
            <w:pPr>
              <w:spacing w:line="360" w:lineRule="auto"/>
              <w:jc w:val="center"/>
              <w:rPr>
                <w:rFonts w:ascii="宋体" w:hAnsi="宋体" w:cs="宋体" w:hint="eastAsia"/>
                <w:sz w:val="24"/>
              </w:rPr>
            </w:pPr>
          </w:p>
        </w:tc>
      </w:tr>
      <w:tr w:rsidR="000353CE" w14:paraId="0D231B92" w14:textId="77777777">
        <w:trPr>
          <w:trHeight w:val="284"/>
          <w:jc w:val="center"/>
        </w:trPr>
        <w:tc>
          <w:tcPr>
            <w:tcW w:w="1981" w:type="dxa"/>
            <w:vAlign w:val="center"/>
          </w:tcPr>
          <w:p w14:paraId="39846A89" w14:textId="77777777" w:rsidR="000353CE" w:rsidRDefault="00081CCA">
            <w:pPr>
              <w:spacing w:line="360" w:lineRule="auto"/>
              <w:jc w:val="center"/>
              <w:rPr>
                <w:rFonts w:ascii="宋体" w:hAnsi="宋体" w:cs="宋体" w:hint="eastAsia"/>
                <w:sz w:val="24"/>
              </w:rPr>
            </w:pPr>
            <w:r>
              <w:rPr>
                <w:rFonts w:ascii="宋体" w:hAnsi="宋体" w:cs="宋体" w:hint="eastAsia"/>
                <w:sz w:val="24"/>
              </w:rPr>
              <w:t>第三次</w:t>
            </w:r>
          </w:p>
        </w:tc>
        <w:tc>
          <w:tcPr>
            <w:tcW w:w="4131" w:type="dxa"/>
            <w:vAlign w:val="center"/>
          </w:tcPr>
          <w:p w14:paraId="27F7E2C9" w14:textId="77777777" w:rsidR="000353CE" w:rsidRDefault="00081CCA">
            <w:pPr>
              <w:spacing w:line="360" w:lineRule="auto"/>
              <w:jc w:val="left"/>
              <w:rPr>
                <w:rFonts w:ascii="宋体" w:hAnsi="宋体" w:cs="宋体" w:hint="eastAsia"/>
                <w:sz w:val="24"/>
              </w:rPr>
            </w:pPr>
            <w:r>
              <w:rPr>
                <w:rFonts w:ascii="宋体" w:hAnsi="宋体" w:cs="宋体" w:hint="eastAsia"/>
                <w:sz w:val="24"/>
              </w:rPr>
              <w:t>工程全部完成并竣工验收合格后，收到乙方本期付款等额增值税专用发票后7个工作日内支付</w:t>
            </w:r>
          </w:p>
        </w:tc>
        <w:tc>
          <w:tcPr>
            <w:tcW w:w="1193" w:type="dxa"/>
            <w:vAlign w:val="center"/>
          </w:tcPr>
          <w:p w14:paraId="6BC40AC4" w14:textId="77777777" w:rsidR="000353CE" w:rsidRDefault="00081CCA">
            <w:pPr>
              <w:spacing w:line="360" w:lineRule="auto"/>
              <w:jc w:val="center"/>
              <w:rPr>
                <w:rFonts w:ascii="宋体" w:hAnsi="宋体" w:cs="宋体" w:hint="eastAsia"/>
                <w:sz w:val="24"/>
              </w:rPr>
            </w:pPr>
            <w:r>
              <w:rPr>
                <w:rFonts w:ascii="宋体" w:hAnsi="宋体" w:cs="宋体" w:hint="eastAsia"/>
                <w:sz w:val="24"/>
              </w:rPr>
              <w:t>30%</w:t>
            </w:r>
          </w:p>
        </w:tc>
        <w:tc>
          <w:tcPr>
            <w:tcW w:w="1376" w:type="dxa"/>
            <w:vAlign w:val="center"/>
          </w:tcPr>
          <w:p w14:paraId="5ADDE18F" w14:textId="77777777" w:rsidR="000353CE" w:rsidRDefault="00081CCA">
            <w:pPr>
              <w:spacing w:line="360" w:lineRule="auto"/>
              <w:rPr>
                <w:rFonts w:ascii="宋体" w:hAnsi="宋体" w:cs="宋体" w:hint="eastAsia"/>
                <w:sz w:val="24"/>
              </w:rPr>
            </w:pPr>
            <w:r>
              <w:rPr>
                <w:rFonts w:ascii="宋体" w:hAnsi="宋体" w:cs="宋体" w:hint="eastAsia"/>
                <w:sz w:val="24"/>
              </w:rPr>
              <w:t>支付时扣除5%质保金</w:t>
            </w:r>
          </w:p>
        </w:tc>
      </w:tr>
    </w:tbl>
    <w:p w14:paraId="16E563B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五、质量要求及验收标准</w:t>
      </w:r>
    </w:p>
    <w:p w14:paraId="7930303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1.按建造规范和中国造船质量标准、法规及设计图纸技术要求进行检验。甲方对乙方施工全过程进行质量监控。</w:t>
      </w:r>
    </w:p>
    <w:p w14:paraId="48B76130"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2.构件下料误差小于 </w:t>
      </w:r>
      <w:r>
        <w:rPr>
          <w:rFonts w:asciiTheme="majorEastAsia" w:eastAsiaTheme="majorEastAsia" w:hAnsiTheme="majorEastAsia"/>
          <w:color w:val="000000" w:themeColor="text1"/>
          <w:sz w:val="28"/>
          <w:szCs w:val="28"/>
        </w:rPr>
        <w:t>0</w:t>
      </w: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5</w:t>
      </w:r>
      <w:r>
        <w:rPr>
          <w:rFonts w:asciiTheme="majorEastAsia" w:eastAsiaTheme="majorEastAsia" w:hAnsiTheme="majorEastAsia" w:hint="eastAsia"/>
          <w:color w:val="000000" w:themeColor="text1"/>
          <w:sz w:val="28"/>
          <w:szCs w:val="28"/>
        </w:rPr>
        <w:t>mm，构件安装误差小于</w:t>
      </w:r>
      <w:r>
        <w:rPr>
          <w:rFonts w:asciiTheme="majorEastAsia" w:eastAsiaTheme="majorEastAsia" w:hAnsiTheme="majorEastAsia"/>
          <w:color w:val="000000" w:themeColor="text1"/>
          <w:sz w:val="28"/>
          <w:szCs w:val="28"/>
        </w:rPr>
        <w:t>1</w:t>
      </w:r>
      <w:r>
        <w:rPr>
          <w:rFonts w:asciiTheme="majorEastAsia" w:eastAsiaTheme="majorEastAsia" w:hAnsiTheme="majorEastAsia" w:hint="eastAsia"/>
          <w:color w:val="000000" w:themeColor="text1"/>
          <w:sz w:val="28"/>
          <w:szCs w:val="28"/>
        </w:rPr>
        <w:t>mm，平直度误差小于</w:t>
      </w:r>
      <w:r>
        <w:rPr>
          <w:rFonts w:asciiTheme="majorEastAsia" w:eastAsiaTheme="majorEastAsia" w:hAnsiTheme="majorEastAsia"/>
          <w:color w:val="000000" w:themeColor="text1"/>
          <w:sz w:val="28"/>
          <w:szCs w:val="28"/>
        </w:rPr>
        <w:t>1</w:t>
      </w:r>
      <w:r>
        <w:rPr>
          <w:rFonts w:asciiTheme="majorEastAsia" w:eastAsiaTheme="majorEastAsia" w:hAnsiTheme="majorEastAsia" w:hint="eastAsia"/>
          <w:color w:val="000000" w:themeColor="text1"/>
          <w:sz w:val="28"/>
          <w:szCs w:val="28"/>
        </w:rPr>
        <w:t>mm，平整度误差小于</w:t>
      </w:r>
      <w:r>
        <w:rPr>
          <w:rFonts w:asciiTheme="majorEastAsia" w:eastAsiaTheme="majorEastAsia" w:hAnsiTheme="majorEastAsia"/>
          <w:color w:val="000000" w:themeColor="text1"/>
          <w:sz w:val="28"/>
          <w:szCs w:val="28"/>
        </w:rPr>
        <w:t>1</w:t>
      </w:r>
      <w:r>
        <w:rPr>
          <w:rFonts w:asciiTheme="majorEastAsia" w:eastAsiaTheme="majorEastAsia" w:hAnsiTheme="majorEastAsia" w:hint="eastAsia"/>
          <w:color w:val="000000" w:themeColor="text1"/>
          <w:sz w:val="28"/>
          <w:szCs w:val="28"/>
        </w:rPr>
        <w:t>mm。</w:t>
      </w:r>
    </w:p>
    <w:p w14:paraId="3E183DC9"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3</w:t>
      </w:r>
      <w:r>
        <w:rPr>
          <w:rFonts w:asciiTheme="majorEastAsia" w:eastAsiaTheme="majorEastAsia" w:hAnsiTheme="majorEastAsia" w:hint="eastAsia"/>
          <w:color w:val="000000" w:themeColor="text1"/>
          <w:sz w:val="28"/>
          <w:szCs w:val="28"/>
        </w:rPr>
        <w:t>.外观线型要流畅光顺，焊缝打磨光顺，无任何焊疤、弧坑，无明显锤击</w:t>
      </w:r>
      <w:r>
        <w:rPr>
          <w:rFonts w:asciiTheme="majorEastAsia" w:eastAsiaTheme="majorEastAsia" w:hAnsiTheme="majorEastAsia" w:hint="eastAsia"/>
          <w:color w:val="000000" w:themeColor="text1"/>
          <w:sz w:val="28"/>
          <w:szCs w:val="28"/>
        </w:rPr>
        <w:lastRenderedPageBreak/>
        <w:t>凹陷、无明显凹凸变形现象。</w:t>
      </w:r>
    </w:p>
    <w:p w14:paraId="43072F9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4</w:t>
      </w:r>
      <w:r>
        <w:rPr>
          <w:rFonts w:asciiTheme="majorEastAsia" w:eastAsiaTheme="majorEastAsia" w:hAnsiTheme="majorEastAsia" w:hint="eastAsia"/>
          <w:color w:val="000000" w:themeColor="text1"/>
          <w:sz w:val="28"/>
          <w:szCs w:val="28"/>
        </w:rPr>
        <w:t>.乙方必须对施工范围内的质量进行自检并接受厂检和船检、船东监理巡查，对不合格的工程进行返工整改，并取得厂检、船检、船东监理认可后为质量合格。</w:t>
      </w:r>
    </w:p>
    <w:p w14:paraId="05B8CEE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5</w:t>
      </w:r>
      <w:r>
        <w:rPr>
          <w:rFonts w:asciiTheme="majorEastAsia" w:eastAsiaTheme="majorEastAsia" w:hAnsiTheme="majorEastAsia" w:hint="eastAsia"/>
          <w:color w:val="000000" w:themeColor="text1"/>
          <w:sz w:val="28"/>
          <w:szCs w:val="28"/>
        </w:rPr>
        <w:t>.乙方交检前船上及舱室内的废物和废料清理下船，并打扫干净，否则拒绝检验。</w:t>
      </w:r>
    </w:p>
    <w:p w14:paraId="1DE7409A"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六、乙方承诺</w:t>
      </w:r>
    </w:p>
    <w:p w14:paraId="4BA61A01"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1.乙方的所有施工人员年龄必须在18周岁以上65周岁以下，身体健康，品行端正，从业人员经过必要的技能培训，开工后5天内现场施工人员单艘船舶不少于</w:t>
      </w:r>
      <w:r>
        <w:rPr>
          <w:rFonts w:asciiTheme="majorEastAsia" w:eastAsiaTheme="majorEastAsia" w:hAnsiTheme="majorEastAsia"/>
          <w:color w:val="000000" w:themeColor="text1"/>
          <w:sz w:val="28"/>
          <w:szCs w:val="28"/>
        </w:rPr>
        <w:t>5</w:t>
      </w:r>
      <w:r>
        <w:rPr>
          <w:rFonts w:asciiTheme="majorEastAsia" w:eastAsiaTheme="majorEastAsia" w:hAnsiTheme="majorEastAsia" w:hint="eastAsia"/>
          <w:color w:val="000000" w:themeColor="text1"/>
          <w:sz w:val="28"/>
          <w:szCs w:val="28"/>
        </w:rPr>
        <w:t>人，保证各个工程节点按期完成，后续根据生产情况按需增加人员，必要时晚上加班完成，所产生的额外成本由乙方自行承担。</w:t>
      </w:r>
    </w:p>
    <w:p w14:paraId="3E406BD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2.乙方系雇佣工人的雇主，必须按相关规定为所属施工人员购买雇主责任保险</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施工过程中一切安全问题由乙方自行承担</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 xml:space="preserve">包括但不限于责任与费用。 </w:t>
      </w:r>
    </w:p>
    <w:p w14:paraId="4875B18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3.乙方应将施工人员基本情况（姓名、性别、年龄、工种、家庭住址）和体检表（报告）、身份证复印件，提供给甲方备案；户口在外地（珍溪镇以外）人员，必须到珍溪镇派出所办理暂住证。</w:t>
      </w:r>
    </w:p>
    <w:p w14:paraId="662972F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4.乙方特殊岗位作业人员（如电焊工等）必须持有特殊行业操作证书（上岗证），无证人员不准上岗</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若到岗人员无专业操作证书</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或专业技术不符合本工程要求</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甲方有权要求更换人员或者要求停止施工作业</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因延期造成的损失由乙方自行承担。</w:t>
      </w:r>
    </w:p>
    <w:p w14:paraId="5F2D7561"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5.乙方人员进场后必须到甲方安全保卫部门办理相关手续，并严格遵守甲方的各项管理制度，注意安全防火和环境保护；如有违反，甲方有权按规定予以处罚或要求其停止施工离开厂区。</w:t>
      </w:r>
    </w:p>
    <w:p w14:paraId="6DFCF4C9"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6.乙方现场施工人员必须服从甲方的安排调配，爱护宿舍设施，如损坏宿舍设施或污染环境，则需按有关规定给予赔偿。乙方人员自行解决食宿。</w:t>
      </w:r>
    </w:p>
    <w:p w14:paraId="1C47A81A"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七、材料及工属具责任承担</w:t>
      </w:r>
    </w:p>
    <w:p w14:paraId="0408A24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1.甲方提供给乙方使用的工作电源,其余设备及工具乙方自备。</w:t>
      </w:r>
    </w:p>
    <w:p w14:paraId="5A460D1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2</w:t>
      </w:r>
      <w:r>
        <w:rPr>
          <w:rFonts w:asciiTheme="majorEastAsia" w:eastAsiaTheme="majorEastAsia" w:hAnsiTheme="majorEastAsia" w:hint="eastAsia"/>
          <w:color w:val="000000" w:themeColor="text1"/>
          <w:sz w:val="28"/>
          <w:szCs w:val="28"/>
        </w:rPr>
        <w:t>.乙方进场前须与甲方签署重庆中江船业有限公司《外包工程项目安全管理协议》。</w:t>
      </w:r>
    </w:p>
    <w:p w14:paraId="4C70943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3</w:t>
      </w:r>
      <w:r>
        <w:rPr>
          <w:rFonts w:asciiTheme="majorEastAsia" w:eastAsiaTheme="majorEastAsia" w:hAnsiTheme="majorEastAsia" w:hint="eastAsia"/>
          <w:color w:val="000000" w:themeColor="text1"/>
          <w:sz w:val="28"/>
          <w:szCs w:val="28"/>
        </w:rPr>
        <w:t>.乙方人员进场施工，必须遵守甲方安全生产规章制度，穿戴好防护用品，</w:t>
      </w:r>
      <w:r>
        <w:rPr>
          <w:rFonts w:asciiTheme="majorEastAsia" w:eastAsiaTheme="majorEastAsia" w:hAnsiTheme="majorEastAsia" w:hint="eastAsia"/>
          <w:color w:val="000000" w:themeColor="text1"/>
          <w:sz w:val="28"/>
          <w:szCs w:val="28"/>
        </w:rPr>
        <w:lastRenderedPageBreak/>
        <w:t>并严格遵守操作规程。为加强安全管理，乙方应当配备专（兼）职安全员。</w:t>
      </w:r>
    </w:p>
    <w:p w14:paraId="15F263DD"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4</w:t>
      </w:r>
      <w:r>
        <w:rPr>
          <w:rFonts w:asciiTheme="majorEastAsia" w:eastAsiaTheme="majorEastAsia" w:hAnsiTheme="majorEastAsia" w:hint="eastAsia"/>
          <w:color w:val="000000" w:themeColor="text1"/>
          <w:sz w:val="28"/>
          <w:szCs w:val="28"/>
        </w:rPr>
        <w:t>.按照“谁施工，谁负责”的原则，乙方进场前将施工人员的身份信息提交给甲方安全环保部，后续新进工人来一个就及时上报。如未上报，由乙方自行负责赔偿及承担相关法律责任。</w:t>
      </w:r>
    </w:p>
    <w:p w14:paraId="0EEDC80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t>5</w:t>
      </w:r>
      <w:r>
        <w:rPr>
          <w:rFonts w:asciiTheme="majorEastAsia" w:eastAsiaTheme="majorEastAsia" w:hAnsiTheme="majorEastAsia" w:hint="eastAsia"/>
          <w:color w:val="000000" w:themeColor="text1"/>
          <w:sz w:val="28"/>
          <w:szCs w:val="28"/>
        </w:rPr>
        <w:t>、乙方人员如发生事故，由乙方负责解决、处理并承担经济和法律责任。</w:t>
      </w:r>
    </w:p>
    <w:p w14:paraId="531EF3C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九、双方权利、义务</w:t>
      </w:r>
    </w:p>
    <w:p w14:paraId="657C021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除本合同另有约定外，双方按以下约定享有权利和履行义务</w:t>
      </w:r>
    </w:p>
    <w:p w14:paraId="61685D61"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1、甲方权利、义务</w:t>
      </w:r>
    </w:p>
    <w:p w14:paraId="7BD3413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（1）及时提供工程需要的各类图纸、材料、辅料、工具。</w:t>
      </w:r>
    </w:p>
    <w:p w14:paraId="7279687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（2）甲方提供现有加工设备及起吊设备配合乙方施工。</w:t>
      </w:r>
    </w:p>
    <w:p w14:paraId="36A991B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（3）按合同约定支付乙方工程项目劳务费。</w:t>
      </w:r>
    </w:p>
    <w:p w14:paraId="2249113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（4）甲方有权对工程项目进行监督和验收，对不合格的工程项目，有权力要求其停止施工，直至返工完成，验收合格，因返工产生的费用从乙方劳务费中扣出。</w:t>
      </w:r>
    </w:p>
    <w:p w14:paraId="682774F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（5）指定乙方的施工场地及工位。</w:t>
      </w:r>
    </w:p>
    <w:p w14:paraId="4CBE910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2、乙方权利、义务</w:t>
      </w:r>
    </w:p>
    <w:p w14:paraId="45CE91F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（1）乙方按照甲方提供的图纸和资料，根据合同约定的进度和质量要求，合理组织施工人员施工，对工程质量和进度负责。</w:t>
      </w:r>
    </w:p>
    <w:p w14:paraId="20C24AB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（2）乙方应加强施工人员管理，配备必要的劳保防护用品，防暑降温药品，教育、督促施工人员严格遵守操作规程和各项管理制度，确保安全生产，对承揽工程项目安全负责。               </w:t>
      </w:r>
    </w:p>
    <w:p w14:paraId="58B9C2E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（3）工程施工中中的材料转运等工作由乙方负责。</w:t>
      </w:r>
    </w:p>
    <w:p w14:paraId="6976B8A9"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（4）乙方现场负责人需按时参加甲方组织的生产调度会，安全环保会，并按要求合理安排工作，确保生产计划完成。</w:t>
      </w:r>
    </w:p>
    <w:p w14:paraId="0A9713B3"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（5）乙方发现甲方提供的图纸或资料有误，应当及时通知甲方。</w:t>
      </w:r>
    </w:p>
    <w:p w14:paraId="60DB678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（6）乙方施工期间，应当接受甲方必要的监督、检验。</w:t>
      </w:r>
    </w:p>
    <w:p w14:paraId="5C1EC9E1"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（7）乙方施工期间，产生的废铁、垃圾等必须每天清理下船至甲方指定位置，且将船台施工区域清洁干净。</w:t>
      </w:r>
    </w:p>
    <w:p w14:paraId="2433ACE8"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（8）要求甲方支付相应的工程项目劳务款项。</w:t>
      </w:r>
    </w:p>
    <w:p w14:paraId="6D7D16E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（9）乙方履行本合同期间，造成乙方雇佣人员、下包商、甲方或者第三方</w:t>
      </w:r>
      <w:r>
        <w:rPr>
          <w:rFonts w:asciiTheme="majorEastAsia" w:eastAsiaTheme="majorEastAsia" w:hAnsiTheme="majorEastAsia" w:hint="eastAsia"/>
          <w:color w:val="000000" w:themeColor="text1"/>
          <w:sz w:val="28"/>
          <w:szCs w:val="28"/>
        </w:rPr>
        <w:lastRenderedPageBreak/>
        <w:t>人身或者财产损失的，由乙方承担，甲方因此受到索赔的，有权向乙方进行追索。</w:t>
      </w:r>
    </w:p>
    <w:p w14:paraId="72E44E7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十、特别约定</w:t>
      </w:r>
    </w:p>
    <w:p w14:paraId="3BA428F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1.工程质保金按本合同总金额的</w:t>
      </w:r>
      <w:r>
        <w:rPr>
          <w:rFonts w:asciiTheme="majorEastAsia" w:eastAsiaTheme="majorEastAsia" w:hAnsiTheme="majorEastAsia"/>
          <w:color w:val="000000" w:themeColor="text1"/>
          <w:sz w:val="28"/>
          <w:szCs w:val="28"/>
        </w:rPr>
        <w:t>5</w:t>
      </w:r>
      <w:r>
        <w:rPr>
          <w:rFonts w:asciiTheme="majorEastAsia" w:eastAsiaTheme="majorEastAsia" w:hAnsiTheme="majorEastAsia" w:hint="eastAsia"/>
          <w:color w:val="000000" w:themeColor="text1"/>
          <w:sz w:val="28"/>
          <w:szCs w:val="28"/>
        </w:rPr>
        <w:t>%扣除,工程完工交付船东12个月后，无质量问题甲方支付质保金。</w:t>
      </w:r>
    </w:p>
    <w:p w14:paraId="23C55D6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2.乙方按照合同总额的</w:t>
      </w:r>
      <w:r>
        <w:rPr>
          <w:rFonts w:asciiTheme="majorEastAsia" w:eastAsiaTheme="majorEastAsia" w:hAnsiTheme="majorEastAsia"/>
          <w:color w:val="000000" w:themeColor="text1"/>
          <w:sz w:val="28"/>
          <w:szCs w:val="28"/>
        </w:rPr>
        <w:t>10</w:t>
      </w:r>
      <w:r>
        <w:rPr>
          <w:rFonts w:asciiTheme="majorEastAsia" w:eastAsiaTheme="majorEastAsia" w:hAnsiTheme="majorEastAsia" w:hint="eastAsia"/>
          <w:color w:val="000000" w:themeColor="text1"/>
          <w:sz w:val="28"/>
          <w:szCs w:val="28"/>
        </w:rPr>
        <w:t>%缴纳履约保证金以</w:t>
      </w:r>
      <w:r>
        <w:rPr>
          <w:rFonts w:ascii="宋体" w:hAnsi="宋体" w:cs="宋体" w:hint="eastAsia"/>
          <w:kern w:val="0"/>
          <w:sz w:val="28"/>
          <w:szCs w:val="28"/>
        </w:rPr>
        <w:t>现金、银行转账支票、银行汇票或银行出具的履约保函均可。</w:t>
      </w:r>
      <w:r>
        <w:rPr>
          <w:rFonts w:asciiTheme="majorEastAsia" w:eastAsiaTheme="majorEastAsia" w:hAnsiTheme="majorEastAsia" w:hint="eastAsia"/>
          <w:color w:val="000000" w:themeColor="text1"/>
          <w:sz w:val="28"/>
          <w:szCs w:val="28"/>
        </w:rPr>
        <w:t>给甲方后，双方才能签订施工合同，合同执行完毕时无息返还给乙方。</w:t>
      </w:r>
    </w:p>
    <w:p w14:paraId="659E37E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3.乙方在施工过程中造成设备损坏、材料浪费（报废）或发生质量损失，乙方应承担赔偿责任。</w:t>
      </w:r>
    </w:p>
    <w:p w14:paraId="01D364D3"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4.乙方未按甲方提供的图纸、相关技术标准、施工工艺、主管指定用料安排施工，每发现一次，乙方支付甲方违约金200元。</w:t>
      </w:r>
    </w:p>
    <w:p w14:paraId="25CFA63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5.乙方未按期完成工程，除履约保证金不退还之外，且每延后一天，乙方支付甲方违约金300元。累计计算。</w:t>
      </w:r>
    </w:p>
    <w:p w14:paraId="2A27F189"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乙方施工区域的灰渣、废铁至少应进行阶段性清理，纸壳、废铁、杂物要分类堆放到公司指定位置，施工中保持环境整洁、道路畅通，船舶完工后应将船台区域清洁干净，如乙方违约，每发现一次处罚300元，并按国家环保相关规定进行处罚和追责。</w:t>
      </w:r>
    </w:p>
    <w:p w14:paraId="5969DAAD"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7.乙方必须按甲方工程节点计划要求执行，不得擅自变更工程节点计划。除因甲方未及时提供施工图纸、材料、场地等原因影响工期相应顺延，并按顺延后的工期计算。</w:t>
      </w:r>
    </w:p>
    <w:p w14:paraId="4CF70AB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8.乙方应当按月发放员工工资，不得拖欠员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14:paraId="64F16EB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十一、违约责任</w:t>
      </w:r>
    </w:p>
    <w:p w14:paraId="1D3117E8"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1.甲乙双方若未按照本合同约定条款执行造成违约的，违约方应向对方承担违约责任。</w:t>
      </w:r>
    </w:p>
    <w:p w14:paraId="7F6EE64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2.乙方未能保证足够施工人员，严重拖延工期，造成计划节点不能够按期完成，或者出现严重质量或安全事故，甲方有权解除合同，并追究乙方违约责</w:t>
      </w:r>
      <w:r>
        <w:rPr>
          <w:rFonts w:asciiTheme="majorEastAsia" w:eastAsiaTheme="majorEastAsia" w:hAnsiTheme="majorEastAsia" w:hint="eastAsia"/>
          <w:color w:val="000000" w:themeColor="text1"/>
          <w:sz w:val="28"/>
          <w:szCs w:val="28"/>
        </w:rPr>
        <w:lastRenderedPageBreak/>
        <w:t>任，乙方须向甲方支付不低于合同总价20%的违约金。</w:t>
      </w:r>
    </w:p>
    <w:p w14:paraId="5C866C6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3.乙方单方面解除工程合同，乙方须向甲方支付不低于合同总价20%的违约金，违约金不足以弥补给甲方造成的损失的，乙方将承担全部赔偿责任。</w:t>
      </w:r>
    </w:p>
    <w:p w14:paraId="2BF936B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十二、其他</w:t>
      </w:r>
    </w:p>
    <w:p w14:paraId="12B58E2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1.本协议一式肆份，甲方叁份，乙方壹份，经双方签字盖章后生效，具有同等法律效力。</w:t>
      </w:r>
    </w:p>
    <w:p w14:paraId="5A1C6A4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2.未尽事宜，双方友好协商解决。协商不成，向重庆市涪陵区人民法院提起诉讼。</w:t>
      </w:r>
    </w:p>
    <w:p w14:paraId="0F26116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3.本合同各项条款履行完毕，合同自然失效。</w:t>
      </w:r>
    </w:p>
    <w:p w14:paraId="4275FCE0" w14:textId="677788BB"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甲方：重庆中江船业有限公司                乙方：</w:t>
      </w:r>
      <w:r w:rsidR="00E97CE6">
        <w:rPr>
          <w:rFonts w:asciiTheme="majorEastAsia" w:eastAsiaTheme="majorEastAsia" w:hAnsiTheme="majorEastAsia" w:hint="eastAsia"/>
          <w:color w:val="000000" w:themeColor="text1"/>
          <w:sz w:val="28"/>
          <w:szCs w:val="28"/>
        </w:rPr>
        <w:t xml:space="preserve"> </w:t>
      </w:r>
    </w:p>
    <w:p w14:paraId="4372E528"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代表：                                    代表：</w:t>
      </w:r>
    </w:p>
    <w:p w14:paraId="29CE09D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联系电话：                                联系电话： </w:t>
      </w:r>
    </w:p>
    <w:p w14:paraId="605B9268"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340C86CF" w14:textId="03DDD7F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202</w:t>
      </w:r>
      <w:r w:rsidR="00E97CE6">
        <w:rPr>
          <w:rFonts w:asciiTheme="majorEastAsia" w:eastAsiaTheme="majorEastAsia" w:hAnsiTheme="majorEastAsia" w:hint="eastAsia"/>
          <w:color w:val="000000" w:themeColor="text1"/>
          <w:sz w:val="28"/>
          <w:szCs w:val="28"/>
        </w:rPr>
        <w:t>5</w:t>
      </w:r>
      <w:r>
        <w:rPr>
          <w:rFonts w:asciiTheme="majorEastAsia" w:eastAsiaTheme="majorEastAsia" w:hAnsiTheme="majorEastAsia" w:hint="eastAsia"/>
          <w:color w:val="000000" w:themeColor="text1"/>
          <w:sz w:val="28"/>
          <w:szCs w:val="28"/>
        </w:rPr>
        <w:t>年   月   日                          202</w:t>
      </w:r>
      <w:r w:rsidR="00E97CE6">
        <w:rPr>
          <w:rFonts w:asciiTheme="majorEastAsia" w:eastAsiaTheme="majorEastAsia" w:hAnsiTheme="majorEastAsia" w:hint="eastAsia"/>
          <w:color w:val="000000" w:themeColor="text1"/>
          <w:sz w:val="28"/>
          <w:szCs w:val="28"/>
        </w:rPr>
        <w:t>5</w:t>
      </w:r>
      <w:r>
        <w:rPr>
          <w:rFonts w:asciiTheme="majorEastAsia" w:eastAsiaTheme="majorEastAsia" w:hAnsiTheme="majorEastAsia" w:hint="eastAsia"/>
          <w:color w:val="000000" w:themeColor="text1"/>
          <w:sz w:val="28"/>
          <w:szCs w:val="28"/>
        </w:rPr>
        <w:t>年   月   日</w:t>
      </w:r>
    </w:p>
    <w:p w14:paraId="5F9C83AC" w14:textId="77777777" w:rsidR="000353CE" w:rsidRDefault="000353CE">
      <w:pPr>
        <w:spacing w:line="400" w:lineRule="exact"/>
        <w:ind w:firstLineChars="150" w:firstLine="420"/>
        <w:textAlignment w:val="baseline"/>
        <w:rPr>
          <w:rFonts w:asciiTheme="majorEastAsia" w:eastAsiaTheme="majorEastAsia" w:hAnsiTheme="majorEastAsia" w:cs="宋体" w:hint="eastAsia"/>
          <w:color w:val="000000" w:themeColor="text1"/>
          <w:sz w:val="28"/>
          <w:szCs w:val="28"/>
        </w:rPr>
      </w:pPr>
    </w:p>
    <w:p w14:paraId="12743A79"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59C51AEA" w14:textId="719882E2" w:rsidR="00CA54F5" w:rsidRDefault="00CA54F5">
      <w:pPr>
        <w:widowControl/>
        <w:jc w:val="left"/>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br w:type="page"/>
      </w:r>
    </w:p>
    <w:p w14:paraId="02E1FAF0" w14:textId="77777777" w:rsidR="000353CE" w:rsidRDefault="000353CE" w:rsidP="00E97CE6">
      <w:pPr>
        <w:pStyle w:val="TOC1"/>
        <w:spacing w:line="480" w:lineRule="exact"/>
        <w:ind w:firstLineChars="0" w:firstLine="0"/>
        <w:rPr>
          <w:rFonts w:asciiTheme="majorEastAsia" w:eastAsiaTheme="majorEastAsia" w:hAnsiTheme="majorEastAsia" w:hint="eastAsia"/>
          <w:color w:val="000000" w:themeColor="text1"/>
          <w:sz w:val="28"/>
          <w:szCs w:val="28"/>
        </w:rPr>
      </w:pPr>
    </w:p>
    <w:p w14:paraId="5FE84B48" w14:textId="77777777" w:rsidR="000353CE" w:rsidRDefault="00081CCA">
      <w:pP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合同附件一：</w:t>
      </w:r>
    </w:p>
    <w:p w14:paraId="6D9CEBFC" w14:textId="77777777" w:rsidR="000353CE" w:rsidRDefault="000353CE">
      <w:pPr>
        <w:rPr>
          <w:rFonts w:asciiTheme="majorEastAsia" w:eastAsiaTheme="majorEastAsia" w:hAnsiTheme="majorEastAsia" w:hint="eastAsia"/>
          <w:color w:val="000000" w:themeColor="text1"/>
          <w:sz w:val="28"/>
          <w:szCs w:val="28"/>
        </w:rPr>
      </w:pPr>
    </w:p>
    <w:p w14:paraId="381612CA" w14:textId="77777777" w:rsidR="000353CE" w:rsidRDefault="00081CCA">
      <w:pPr>
        <w:jc w:val="center"/>
        <w:rPr>
          <w:rFonts w:asciiTheme="majorEastAsia" w:eastAsiaTheme="majorEastAsia" w:hAnsiTheme="majorEastAsia" w:hint="eastAsia"/>
          <w:color w:val="000000" w:themeColor="text1"/>
          <w:sz w:val="32"/>
          <w:szCs w:val="32"/>
        </w:rPr>
      </w:pPr>
      <w:r>
        <w:rPr>
          <w:rFonts w:asciiTheme="majorEastAsia" w:eastAsiaTheme="majorEastAsia" w:hAnsiTheme="majorEastAsia" w:hint="eastAsia"/>
          <w:color w:val="000000" w:themeColor="text1"/>
          <w:sz w:val="32"/>
          <w:szCs w:val="32"/>
        </w:rPr>
        <w:t>工程量清单</w:t>
      </w:r>
    </w:p>
    <w:p w14:paraId="41DBAD1E" w14:textId="77777777" w:rsidR="000353CE" w:rsidRDefault="000353CE">
      <w:pPr>
        <w:rPr>
          <w:rFonts w:asciiTheme="majorEastAsia" w:eastAsiaTheme="majorEastAsia" w:hAnsiTheme="majorEastAsia" w:hint="eastAsia"/>
          <w:color w:val="000000" w:themeColor="text1"/>
          <w:sz w:val="28"/>
          <w:szCs w:val="28"/>
        </w:rPr>
      </w:pPr>
    </w:p>
    <w:p w14:paraId="238D3AA8" w14:textId="77777777" w:rsidR="000353CE" w:rsidRDefault="000353CE">
      <w:pPr>
        <w:rPr>
          <w:rFonts w:asciiTheme="majorEastAsia" w:eastAsiaTheme="majorEastAsia" w:hAnsiTheme="majorEastAsia" w:hint="eastAsia"/>
          <w:color w:val="000000" w:themeColor="text1"/>
          <w:sz w:val="28"/>
          <w:szCs w:val="28"/>
        </w:rPr>
      </w:pPr>
    </w:p>
    <w:p w14:paraId="7C1001F0" w14:textId="77777777" w:rsidR="000353CE" w:rsidRDefault="000353CE">
      <w:pPr>
        <w:rPr>
          <w:rFonts w:asciiTheme="majorEastAsia" w:eastAsiaTheme="majorEastAsia" w:hAnsiTheme="majorEastAsia" w:hint="eastAsia"/>
          <w:color w:val="000000" w:themeColor="text1"/>
          <w:sz w:val="28"/>
          <w:szCs w:val="28"/>
        </w:rPr>
      </w:pPr>
    </w:p>
    <w:p w14:paraId="0D275C43" w14:textId="77777777" w:rsidR="000353CE" w:rsidRDefault="000353CE">
      <w:pPr>
        <w:rPr>
          <w:rFonts w:asciiTheme="majorEastAsia" w:eastAsiaTheme="majorEastAsia" w:hAnsiTheme="majorEastAsia" w:hint="eastAsia"/>
          <w:color w:val="000000" w:themeColor="text1"/>
          <w:sz w:val="28"/>
          <w:szCs w:val="28"/>
        </w:rPr>
      </w:pPr>
    </w:p>
    <w:p w14:paraId="3A0B246C" w14:textId="77777777" w:rsidR="000353CE" w:rsidRDefault="000353CE">
      <w:pPr>
        <w:rPr>
          <w:rFonts w:asciiTheme="majorEastAsia" w:eastAsiaTheme="majorEastAsia" w:hAnsiTheme="majorEastAsia" w:hint="eastAsia"/>
          <w:color w:val="000000" w:themeColor="text1"/>
          <w:sz w:val="28"/>
          <w:szCs w:val="28"/>
        </w:rPr>
      </w:pPr>
    </w:p>
    <w:p w14:paraId="588111E8" w14:textId="77777777" w:rsidR="000353CE" w:rsidRDefault="000353CE">
      <w:pPr>
        <w:rPr>
          <w:rFonts w:asciiTheme="majorEastAsia" w:eastAsiaTheme="majorEastAsia" w:hAnsiTheme="majorEastAsia" w:hint="eastAsia"/>
          <w:color w:val="000000" w:themeColor="text1"/>
          <w:sz w:val="28"/>
          <w:szCs w:val="28"/>
        </w:rPr>
      </w:pPr>
    </w:p>
    <w:p w14:paraId="6A98E6D7" w14:textId="77777777" w:rsidR="000353CE" w:rsidRDefault="000353CE">
      <w:pPr>
        <w:rPr>
          <w:rFonts w:asciiTheme="majorEastAsia" w:eastAsiaTheme="majorEastAsia" w:hAnsiTheme="majorEastAsia" w:hint="eastAsia"/>
          <w:color w:val="000000" w:themeColor="text1"/>
          <w:sz w:val="28"/>
          <w:szCs w:val="28"/>
        </w:rPr>
      </w:pPr>
    </w:p>
    <w:p w14:paraId="06DCC616" w14:textId="77777777" w:rsidR="000353CE" w:rsidRDefault="000353CE">
      <w:pPr>
        <w:rPr>
          <w:rFonts w:asciiTheme="majorEastAsia" w:eastAsiaTheme="majorEastAsia" w:hAnsiTheme="majorEastAsia" w:hint="eastAsia"/>
          <w:color w:val="000000" w:themeColor="text1"/>
          <w:sz w:val="28"/>
          <w:szCs w:val="28"/>
        </w:rPr>
      </w:pPr>
    </w:p>
    <w:p w14:paraId="5EA7F6C2" w14:textId="77777777" w:rsidR="000353CE" w:rsidRDefault="000353CE">
      <w:pPr>
        <w:rPr>
          <w:rFonts w:asciiTheme="majorEastAsia" w:eastAsiaTheme="majorEastAsia" w:hAnsiTheme="majorEastAsia" w:hint="eastAsia"/>
          <w:color w:val="000000" w:themeColor="text1"/>
          <w:sz w:val="28"/>
          <w:szCs w:val="28"/>
        </w:rPr>
      </w:pPr>
    </w:p>
    <w:p w14:paraId="6CB2563A" w14:textId="77777777" w:rsidR="000353CE" w:rsidRDefault="000353CE">
      <w:pPr>
        <w:rPr>
          <w:rFonts w:asciiTheme="majorEastAsia" w:eastAsiaTheme="majorEastAsia" w:hAnsiTheme="majorEastAsia" w:hint="eastAsia"/>
          <w:color w:val="000000" w:themeColor="text1"/>
          <w:sz w:val="28"/>
          <w:szCs w:val="28"/>
        </w:rPr>
      </w:pPr>
    </w:p>
    <w:p w14:paraId="10A2E28A" w14:textId="77777777" w:rsidR="000353CE" w:rsidRDefault="000353CE">
      <w:pPr>
        <w:rPr>
          <w:rFonts w:asciiTheme="majorEastAsia" w:eastAsiaTheme="majorEastAsia" w:hAnsiTheme="majorEastAsia" w:hint="eastAsia"/>
          <w:color w:val="000000" w:themeColor="text1"/>
          <w:sz w:val="28"/>
          <w:szCs w:val="28"/>
        </w:rPr>
      </w:pPr>
    </w:p>
    <w:p w14:paraId="53D97829" w14:textId="77777777" w:rsidR="000353CE" w:rsidRDefault="000353CE">
      <w:pPr>
        <w:rPr>
          <w:rFonts w:asciiTheme="majorEastAsia" w:eastAsiaTheme="majorEastAsia" w:hAnsiTheme="majorEastAsia" w:hint="eastAsia"/>
          <w:color w:val="000000" w:themeColor="text1"/>
          <w:sz w:val="28"/>
          <w:szCs w:val="28"/>
        </w:rPr>
      </w:pPr>
    </w:p>
    <w:p w14:paraId="58E3A74B" w14:textId="77777777" w:rsidR="000353CE" w:rsidRDefault="000353CE">
      <w:pPr>
        <w:rPr>
          <w:rFonts w:asciiTheme="majorEastAsia" w:eastAsiaTheme="majorEastAsia" w:hAnsiTheme="majorEastAsia" w:hint="eastAsia"/>
          <w:color w:val="000000" w:themeColor="text1"/>
          <w:sz w:val="28"/>
          <w:szCs w:val="28"/>
        </w:rPr>
      </w:pPr>
    </w:p>
    <w:p w14:paraId="3095BF64" w14:textId="77777777" w:rsidR="000353CE" w:rsidRDefault="000353CE">
      <w:pPr>
        <w:rPr>
          <w:rFonts w:asciiTheme="majorEastAsia" w:eastAsiaTheme="majorEastAsia" w:hAnsiTheme="majorEastAsia" w:hint="eastAsia"/>
          <w:color w:val="000000" w:themeColor="text1"/>
          <w:sz w:val="28"/>
          <w:szCs w:val="28"/>
        </w:rPr>
      </w:pPr>
    </w:p>
    <w:p w14:paraId="7BDC1C51" w14:textId="77777777" w:rsidR="000353CE" w:rsidRDefault="000353CE">
      <w:pPr>
        <w:rPr>
          <w:rFonts w:asciiTheme="majorEastAsia" w:eastAsiaTheme="majorEastAsia" w:hAnsiTheme="majorEastAsia" w:hint="eastAsia"/>
          <w:color w:val="000000" w:themeColor="text1"/>
          <w:sz w:val="28"/>
          <w:szCs w:val="28"/>
        </w:rPr>
      </w:pPr>
    </w:p>
    <w:p w14:paraId="46374A15" w14:textId="77777777" w:rsidR="000353CE" w:rsidRDefault="000353CE">
      <w:pPr>
        <w:rPr>
          <w:rFonts w:asciiTheme="majorEastAsia" w:eastAsiaTheme="majorEastAsia" w:hAnsiTheme="majorEastAsia" w:hint="eastAsia"/>
          <w:color w:val="000000" w:themeColor="text1"/>
          <w:sz w:val="28"/>
          <w:szCs w:val="28"/>
        </w:rPr>
      </w:pPr>
    </w:p>
    <w:p w14:paraId="5221EECE" w14:textId="77777777" w:rsidR="000353CE" w:rsidRDefault="000353CE">
      <w:pPr>
        <w:rPr>
          <w:rFonts w:asciiTheme="majorEastAsia" w:eastAsiaTheme="majorEastAsia" w:hAnsiTheme="majorEastAsia" w:hint="eastAsia"/>
          <w:color w:val="000000" w:themeColor="text1"/>
          <w:sz w:val="28"/>
          <w:szCs w:val="28"/>
        </w:rPr>
      </w:pPr>
    </w:p>
    <w:p w14:paraId="7AD3333E" w14:textId="77777777" w:rsidR="000353CE" w:rsidRDefault="000353CE">
      <w:pPr>
        <w:rPr>
          <w:rFonts w:asciiTheme="majorEastAsia" w:eastAsiaTheme="majorEastAsia" w:hAnsiTheme="majorEastAsia" w:hint="eastAsia"/>
          <w:color w:val="000000" w:themeColor="text1"/>
          <w:sz w:val="28"/>
          <w:szCs w:val="28"/>
        </w:rPr>
      </w:pPr>
    </w:p>
    <w:p w14:paraId="1361CCA2" w14:textId="77777777" w:rsidR="000353CE" w:rsidRDefault="000353CE">
      <w:pPr>
        <w:rPr>
          <w:rFonts w:asciiTheme="majorEastAsia" w:eastAsiaTheme="majorEastAsia" w:hAnsiTheme="majorEastAsia" w:hint="eastAsia"/>
          <w:color w:val="000000" w:themeColor="text1"/>
          <w:sz w:val="28"/>
          <w:szCs w:val="28"/>
        </w:rPr>
      </w:pPr>
    </w:p>
    <w:p w14:paraId="29F4271D" w14:textId="77777777" w:rsidR="000353CE" w:rsidRDefault="000353CE">
      <w:pPr>
        <w:rPr>
          <w:rFonts w:asciiTheme="majorEastAsia" w:eastAsiaTheme="majorEastAsia" w:hAnsiTheme="majorEastAsia" w:hint="eastAsia"/>
          <w:color w:val="000000" w:themeColor="text1"/>
          <w:sz w:val="28"/>
          <w:szCs w:val="28"/>
        </w:rPr>
      </w:pPr>
    </w:p>
    <w:p w14:paraId="168D4939" w14:textId="77777777" w:rsidR="000353CE" w:rsidRDefault="000353CE">
      <w:pPr>
        <w:rPr>
          <w:rFonts w:asciiTheme="majorEastAsia" w:eastAsiaTheme="majorEastAsia" w:hAnsiTheme="majorEastAsia" w:hint="eastAsia"/>
          <w:color w:val="000000" w:themeColor="text1"/>
          <w:sz w:val="28"/>
          <w:szCs w:val="28"/>
        </w:rPr>
      </w:pPr>
    </w:p>
    <w:p w14:paraId="453EC056" w14:textId="77777777" w:rsidR="000353CE" w:rsidRDefault="000353CE">
      <w:pPr>
        <w:rPr>
          <w:rFonts w:asciiTheme="majorEastAsia" w:eastAsiaTheme="majorEastAsia" w:hAnsiTheme="majorEastAsia" w:hint="eastAsia"/>
          <w:color w:val="000000" w:themeColor="text1"/>
          <w:sz w:val="28"/>
          <w:szCs w:val="28"/>
        </w:rPr>
      </w:pPr>
    </w:p>
    <w:p w14:paraId="136578AA" w14:textId="77777777" w:rsidR="000353CE" w:rsidRDefault="000353CE">
      <w:pPr>
        <w:rPr>
          <w:rFonts w:asciiTheme="majorEastAsia" w:eastAsiaTheme="majorEastAsia" w:hAnsiTheme="majorEastAsia" w:hint="eastAsia"/>
          <w:color w:val="000000" w:themeColor="text1"/>
          <w:sz w:val="28"/>
          <w:szCs w:val="28"/>
        </w:rPr>
      </w:pPr>
    </w:p>
    <w:p w14:paraId="36D2C7EF" w14:textId="77777777" w:rsidR="000353CE" w:rsidRDefault="000353CE">
      <w:pPr>
        <w:rPr>
          <w:rFonts w:asciiTheme="majorEastAsia" w:eastAsiaTheme="majorEastAsia" w:hAnsiTheme="majorEastAsia" w:hint="eastAsia"/>
          <w:color w:val="000000" w:themeColor="text1"/>
          <w:sz w:val="28"/>
          <w:szCs w:val="28"/>
        </w:rPr>
      </w:pPr>
    </w:p>
    <w:p w14:paraId="4F4CDBD0" w14:textId="77777777" w:rsidR="000353CE" w:rsidRDefault="000353CE">
      <w:pPr>
        <w:rPr>
          <w:rFonts w:asciiTheme="majorEastAsia" w:eastAsiaTheme="majorEastAsia" w:hAnsiTheme="majorEastAsia" w:hint="eastAsia"/>
          <w:color w:val="000000" w:themeColor="text1"/>
          <w:sz w:val="28"/>
          <w:szCs w:val="28"/>
        </w:rPr>
      </w:pPr>
    </w:p>
    <w:p w14:paraId="7F218F72" w14:textId="77777777" w:rsidR="000353CE" w:rsidRDefault="000353CE">
      <w:pPr>
        <w:rPr>
          <w:rFonts w:asciiTheme="majorEastAsia" w:eastAsiaTheme="majorEastAsia" w:hAnsiTheme="majorEastAsia" w:hint="eastAsia"/>
          <w:color w:val="000000" w:themeColor="text1"/>
          <w:sz w:val="28"/>
          <w:szCs w:val="28"/>
        </w:rPr>
      </w:pPr>
    </w:p>
    <w:p w14:paraId="4588F4D6" w14:textId="77777777" w:rsidR="000353CE" w:rsidRDefault="000353CE">
      <w:pPr>
        <w:rPr>
          <w:rFonts w:asciiTheme="majorEastAsia" w:eastAsiaTheme="majorEastAsia" w:hAnsiTheme="majorEastAsia" w:hint="eastAsia"/>
          <w:color w:val="000000" w:themeColor="text1"/>
          <w:sz w:val="28"/>
          <w:szCs w:val="28"/>
        </w:rPr>
      </w:pPr>
    </w:p>
    <w:p w14:paraId="51ADF2D9" w14:textId="77777777" w:rsidR="00CA54F5" w:rsidRDefault="00CA54F5">
      <w:pPr>
        <w:widowControl/>
        <w:jc w:val="left"/>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br w:type="page"/>
      </w:r>
    </w:p>
    <w:p w14:paraId="4A638B0C" w14:textId="32646CC8"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lastRenderedPageBreak/>
        <w:t>合同附件二</w:t>
      </w:r>
    </w:p>
    <w:p w14:paraId="67DA207A"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361CCF59" w14:textId="77777777" w:rsidR="000353CE" w:rsidRDefault="00081CCA">
      <w:pPr>
        <w:pStyle w:val="TOC1"/>
        <w:spacing w:line="480" w:lineRule="exact"/>
        <w:ind w:firstLineChars="1250" w:firstLine="350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人员保险承诺书</w:t>
      </w:r>
    </w:p>
    <w:p w14:paraId="0A4B59CF"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07C110D3"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14AF321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重庆中江船业有限公司：</w:t>
      </w:r>
    </w:p>
    <w:p w14:paraId="2021621E" w14:textId="58F59006"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本人 ＸＸ ，身份证号                 ，系重庆XX有限公司（单位）主要负责人，本人郑重承诺：在承包</w:t>
      </w:r>
      <w:r w:rsidR="00B075B2">
        <w:rPr>
          <w:rFonts w:asciiTheme="majorEastAsia" w:eastAsiaTheme="majorEastAsia" w:hAnsiTheme="majorEastAsia" w:hint="eastAsia"/>
          <w:color w:val="000000" w:themeColor="text1"/>
          <w:sz w:val="28"/>
          <w:szCs w:val="28"/>
        </w:rPr>
        <w:t>150米三峡游轮</w:t>
      </w:r>
      <w:r>
        <w:rPr>
          <w:rFonts w:asciiTheme="majorEastAsia" w:eastAsiaTheme="majorEastAsia" w:hAnsiTheme="majorEastAsia" w:hint="eastAsia"/>
          <w:color w:val="000000" w:themeColor="text1"/>
          <w:sz w:val="28"/>
          <w:szCs w:val="28"/>
        </w:rPr>
        <w:t>不锈钢栏杆工程施工过程中，本人将根据中江船业有限公司的规定为本公司所属人员购买保险(保单额不低于100万元/人以上。</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w:t>
      </w:r>
    </w:p>
    <w:p w14:paraId="3BBDD07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                                    </w:t>
      </w:r>
    </w:p>
    <w:p w14:paraId="7BF4696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                                               承诺人：</w:t>
      </w:r>
    </w:p>
    <w:p w14:paraId="6A7DA43C" w14:textId="3A440C39"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                                                2025年  月  日</w:t>
      </w:r>
    </w:p>
    <w:p w14:paraId="711274A0"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br w:type="page"/>
      </w:r>
      <w:r>
        <w:rPr>
          <w:rFonts w:asciiTheme="majorEastAsia" w:eastAsiaTheme="majorEastAsia" w:hAnsiTheme="majorEastAsia" w:hint="eastAsia"/>
          <w:color w:val="000000" w:themeColor="text1"/>
          <w:sz w:val="28"/>
          <w:szCs w:val="28"/>
        </w:rPr>
        <w:lastRenderedPageBreak/>
        <w:t>合同附件三</w:t>
      </w:r>
    </w:p>
    <w:p w14:paraId="6C110E5D" w14:textId="77777777" w:rsidR="000353CE" w:rsidRDefault="00081CCA">
      <w:pPr>
        <w:pStyle w:val="TOC1"/>
        <w:spacing w:line="480" w:lineRule="exact"/>
        <w:ind w:firstLineChars="1000" w:firstLine="280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外包工程项目安全管理协议</w:t>
      </w:r>
    </w:p>
    <w:p w14:paraId="656109E2"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56C505E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甲方（工程发包方）：重庆中江船业有限公司</w:t>
      </w:r>
    </w:p>
    <w:p w14:paraId="5F816BB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乙方（工程承包方）：ＸＸ有限公司</w:t>
      </w:r>
    </w:p>
    <w:p w14:paraId="030DB5FB"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工程名称：“ＸＸ船不锈钢栏杆工程”</w:t>
      </w:r>
    </w:p>
    <w:p w14:paraId="400B0CA4"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02F0BABD"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为贯彻“安全第一、预防为主、综合治理”的安全生产方针，根据安全生产法等法律法规规定，明确双方的安全生产责任，确保施工安全，双方在签订工程合同时，同时签订本协议。</w:t>
      </w:r>
    </w:p>
    <w:p w14:paraId="68388FE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一、甲乙双方协同配合管理责任</w:t>
      </w:r>
    </w:p>
    <w:p w14:paraId="5CF5169D"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26" w:name="bookmark10"/>
      <w:r>
        <w:rPr>
          <w:rFonts w:asciiTheme="majorEastAsia" w:eastAsiaTheme="majorEastAsia" w:hAnsiTheme="majorEastAsia" w:hint="eastAsia"/>
          <w:color w:val="000000" w:themeColor="text1"/>
          <w:sz w:val="28"/>
          <w:szCs w:val="28"/>
        </w:rPr>
        <w:t>1</w:t>
      </w:r>
      <w:bookmarkEnd w:id="26"/>
      <w:r>
        <w:rPr>
          <w:rFonts w:asciiTheme="majorEastAsia" w:eastAsiaTheme="majorEastAsia" w:hAnsiTheme="majorEastAsia" w:hint="eastAsia"/>
          <w:color w:val="000000" w:themeColor="text1"/>
          <w:sz w:val="28"/>
          <w:szCs w:val="28"/>
        </w:rPr>
        <w:t>、甲、乙双方必须严格执行有关安全生产法律、法规、规章、强制标准和安全操作规程及施工安全管理规定。</w:t>
      </w:r>
    </w:p>
    <w:p w14:paraId="41716E6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27" w:name="bookmark11"/>
      <w:r>
        <w:rPr>
          <w:rFonts w:asciiTheme="majorEastAsia" w:eastAsiaTheme="majorEastAsia" w:hAnsiTheme="majorEastAsia" w:hint="eastAsia"/>
          <w:color w:val="000000" w:themeColor="text1"/>
          <w:sz w:val="28"/>
          <w:szCs w:val="28"/>
        </w:rPr>
        <w:t>2</w:t>
      </w:r>
      <w:bookmarkEnd w:id="27"/>
      <w:r>
        <w:rPr>
          <w:rFonts w:asciiTheme="majorEastAsia" w:eastAsiaTheme="majorEastAsia" w:hAnsiTheme="majorEastAsia" w:hint="eastAsia"/>
          <w:color w:val="000000" w:themeColor="text1"/>
          <w:sz w:val="28"/>
          <w:szCs w:val="28"/>
        </w:rPr>
        <w:t>、甲、乙双方都应建立安全管理规章制度，乙方必须配备现场专职（或兼职）安全员。施工期间，负责本工程项目的日常安全生产（包括消防、环保）等管理工作。</w:t>
      </w:r>
    </w:p>
    <w:p w14:paraId="37A48E4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28" w:name="bookmark12"/>
      <w:r>
        <w:rPr>
          <w:rFonts w:asciiTheme="majorEastAsia" w:eastAsiaTheme="majorEastAsia" w:hAnsiTheme="majorEastAsia" w:hint="eastAsia"/>
          <w:color w:val="000000" w:themeColor="text1"/>
          <w:sz w:val="28"/>
          <w:szCs w:val="28"/>
        </w:rPr>
        <w:t>3</w:t>
      </w:r>
      <w:bookmarkEnd w:id="28"/>
      <w:r>
        <w:rPr>
          <w:rFonts w:asciiTheme="majorEastAsia" w:eastAsiaTheme="majorEastAsia" w:hAnsiTheme="majorEastAsia" w:hint="eastAsia"/>
          <w:color w:val="000000" w:themeColor="text1"/>
          <w:sz w:val="28"/>
          <w:szCs w:val="28"/>
        </w:rPr>
        <w:t>、甲、乙双方在施工前要认真勘察施工现场，甲方对乙方负责人和工程技术人员根据工程项目内容、特点进行全面的安全技术交底。乙方应详细了解工程项目的作业环境、施工日期、各类安全措施情况及安全注意事项后，拟订施工计划和施工安全技术措施，并严格执行。</w:t>
      </w:r>
    </w:p>
    <w:p w14:paraId="3EF30A1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29" w:name="bookmark13"/>
      <w:r>
        <w:rPr>
          <w:rFonts w:asciiTheme="majorEastAsia" w:eastAsiaTheme="majorEastAsia" w:hAnsiTheme="majorEastAsia" w:hint="eastAsia"/>
          <w:color w:val="000000" w:themeColor="text1"/>
          <w:sz w:val="28"/>
          <w:szCs w:val="28"/>
        </w:rPr>
        <w:t>4</w:t>
      </w:r>
      <w:bookmarkEnd w:id="29"/>
      <w:r>
        <w:rPr>
          <w:rFonts w:asciiTheme="majorEastAsia" w:eastAsiaTheme="majorEastAsia" w:hAnsiTheme="majorEastAsia" w:hint="eastAsia"/>
          <w:color w:val="000000" w:themeColor="text1"/>
          <w:sz w:val="28"/>
          <w:szCs w:val="28"/>
        </w:rPr>
        <w:t>、在甲方的同一区域内有二个及以上的施工队伍进行交叉作业时，甲方负有统一协调管理责任。乙方应当对施工现场采取必要的安全防护措施，设置醒目的安全警示标志，以防闲杂人员进入。</w:t>
      </w:r>
    </w:p>
    <w:p w14:paraId="0CD7EFF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30" w:name="bookmark14"/>
      <w:r>
        <w:rPr>
          <w:rFonts w:asciiTheme="majorEastAsia" w:eastAsiaTheme="majorEastAsia" w:hAnsiTheme="majorEastAsia" w:hint="eastAsia"/>
          <w:color w:val="000000" w:themeColor="text1"/>
          <w:sz w:val="28"/>
          <w:szCs w:val="28"/>
        </w:rPr>
        <w:t>5</w:t>
      </w:r>
      <w:bookmarkEnd w:id="30"/>
      <w:r>
        <w:rPr>
          <w:rFonts w:asciiTheme="majorEastAsia" w:eastAsiaTheme="majorEastAsia" w:hAnsiTheme="majorEastAsia" w:hint="eastAsia"/>
          <w:color w:val="000000" w:themeColor="text1"/>
          <w:sz w:val="28"/>
          <w:szCs w:val="28"/>
        </w:rPr>
        <w:t>、甲、乙双方必须认真对本单位员工进行安全生产制度及安全技术知识教育，增强员工法制观念，提高员工安全生产意识和自我保护技能，督促员工自觉遵守安全生产法规、纪律、制度。</w:t>
      </w:r>
    </w:p>
    <w:p w14:paraId="531D08F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31" w:name="bookmark15"/>
      <w:r>
        <w:rPr>
          <w:rFonts w:asciiTheme="majorEastAsia" w:eastAsiaTheme="majorEastAsia" w:hAnsiTheme="majorEastAsia" w:hint="eastAsia"/>
          <w:color w:val="000000" w:themeColor="text1"/>
          <w:sz w:val="28"/>
          <w:szCs w:val="28"/>
        </w:rPr>
        <w:t>6</w:t>
      </w:r>
      <w:bookmarkEnd w:id="31"/>
      <w:r>
        <w:rPr>
          <w:rFonts w:asciiTheme="majorEastAsia" w:eastAsiaTheme="majorEastAsia" w:hAnsiTheme="majorEastAsia" w:hint="eastAsia"/>
          <w:color w:val="000000" w:themeColor="text1"/>
          <w:sz w:val="28"/>
          <w:szCs w:val="28"/>
        </w:rPr>
        <w:t>、</w:t>
      </w:r>
      <w:bookmarkStart w:id="32" w:name="bookmark16"/>
      <w:r>
        <w:rPr>
          <w:rFonts w:asciiTheme="majorEastAsia" w:eastAsiaTheme="majorEastAsia" w:hAnsiTheme="majorEastAsia" w:hint="eastAsia"/>
          <w:color w:val="000000" w:themeColor="text1"/>
          <w:sz w:val="28"/>
          <w:szCs w:val="28"/>
        </w:rPr>
        <w:t>施工前，乙方应当组织对进场参加施工的人员进行安全培训，确保合格后上岗；甲方应对乙方进场施工人员进行入厂前安全生产告知教育，介绍施工中有关安全、消防、环保及厂区管理等要求。乙方若在施工中要增添进场参加施工人员，必须向甲方申报，甲方进行入厂前安全生产告知教育并备案。未经</w:t>
      </w:r>
      <w:r>
        <w:rPr>
          <w:rFonts w:asciiTheme="majorEastAsia" w:eastAsiaTheme="majorEastAsia" w:hAnsiTheme="majorEastAsia" w:hint="eastAsia"/>
          <w:color w:val="000000" w:themeColor="text1"/>
          <w:sz w:val="28"/>
          <w:szCs w:val="28"/>
        </w:rPr>
        <w:lastRenderedPageBreak/>
        <w:t>甲方进行入厂前安全生产告知教育的乙方进场施工人员，发生安全生产事故，责任由乙方全部承担。</w:t>
      </w:r>
    </w:p>
    <w:p w14:paraId="1BED640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7</w:t>
      </w:r>
      <w:bookmarkEnd w:id="32"/>
      <w:r>
        <w:rPr>
          <w:rFonts w:asciiTheme="majorEastAsia" w:eastAsiaTheme="majorEastAsia" w:hAnsiTheme="majorEastAsia" w:hint="eastAsia"/>
          <w:color w:val="000000" w:themeColor="text1"/>
          <w:sz w:val="28"/>
          <w:szCs w:val="28"/>
        </w:rPr>
        <w:t>、甲乙双方应经常联系，相互协助检查和处理工程施工中有关的安全工作，共同预防事故发生。乙方人员施工中发生的不安全情况应及时向甲方通报，甲方安全管理部门有权对乙方实施安全监督、处罚。</w:t>
      </w:r>
    </w:p>
    <w:p w14:paraId="7D22AC1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33" w:name="bookmark17"/>
      <w:r>
        <w:rPr>
          <w:rFonts w:asciiTheme="majorEastAsia" w:eastAsiaTheme="majorEastAsia" w:hAnsiTheme="majorEastAsia" w:hint="eastAsia"/>
          <w:color w:val="000000" w:themeColor="text1"/>
          <w:sz w:val="28"/>
          <w:szCs w:val="28"/>
        </w:rPr>
        <w:t>8</w:t>
      </w:r>
      <w:bookmarkEnd w:id="33"/>
      <w:r>
        <w:rPr>
          <w:rFonts w:asciiTheme="majorEastAsia" w:eastAsiaTheme="majorEastAsia" w:hAnsiTheme="majorEastAsia" w:hint="eastAsia"/>
          <w:color w:val="000000" w:themeColor="text1"/>
          <w:sz w:val="28"/>
          <w:szCs w:val="28"/>
        </w:rPr>
        <w:t>、乙方在施工期间必须严格遵守和执行甲方在安全生产方面的有关规定，接受甲方的监督、检查和指导。甲方有协助乙方搞好安全生产、督促检查的责任。对于查出的事故隐患，乙方应当立即整改；当隐患存在现实危险时，应立即停止施工，撤出作业人员。对限期整改项目，需经甲方评估同意后，方可恢复作业；如乙方拒不整改，甲方有权责令乙方暂停施工或撤消合同,对此造成的损失均由乙方承担。乙方有权拒绝甲方违章指挥、强令冒险作业。</w:t>
      </w:r>
    </w:p>
    <w:p w14:paraId="3630E8DD"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34" w:name="bookmark18"/>
      <w:r>
        <w:rPr>
          <w:rFonts w:asciiTheme="majorEastAsia" w:eastAsiaTheme="majorEastAsia" w:hAnsiTheme="majorEastAsia" w:hint="eastAsia"/>
          <w:color w:val="000000" w:themeColor="text1"/>
          <w:sz w:val="28"/>
          <w:szCs w:val="28"/>
        </w:rPr>
        <w:t>9</w:t>
      </w:r>
      <w:bookmarkEnd w:id="34"/>
      <w:r>
        <w:rPr>
          <w:rFonts w:asciiTheme="majorEastAsia" w:eastAsiaTheme="majorEastAsia" w:hAnsiTheme="majorEastAsia" w:hint="eastAsia"/>
          <w:color w:val="000000" w:themeColor="text1"/>
          <w:sz w:val="28"/>
          <w:szCs w:val="28"/>
        </w:rPr>
        <w:t>、施工区域范围各类安全防护设施、安全警示标志和接地线等不得擅自拆除、变动。如确实需要拆除、变动的，必须经施工负责人和甲、乙双方指派的安全管理人员书面同意，并办妥必要、可靠的安全措施后方进行。任何一方人员擅自拆除、变动安全防护设施、警示标志和接地线所造成的后果，均由该方负责。</w:t>
      </w:r>
    </w:p>
    <w:p w14:paraId="0D623F8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35" w:name="bookmark19"/>
      <w:r>
        <w:rPr>
          <w:rFonts w:asciiTheme="majorEastAsia" w:eastAsiaTheme="majorEastAsia" w:hAnsiTheme="majorEastAsia" w:hint="eastAsia"/>
          <w:color w:val="000000" w:themeColor="text1"/>
          <w:sz w:val="28"/>
          <w:szCs w:val="28"/>
        </w:rPr>
        <w:t>1</w:t>
      </w:r>
      <w:bookmarkEnd w:id="35"/>
      <w:r>
        <w:rPr>
          <w:rFonts w:asciiTheme="majorEastAsia" w:eastAsiaTheme="majorEastAsia" w:hAnsiTheme="majorEastAsia" w:hint="eastAsia"/>
          <w:color w:val="000000" w:themeColor="text1"/>
          <w:sz w:val="28"/>
          <w:szCs w:val="28"/>
        </w:rPr>
        <w:t>0、甲方对动火作业、吊装作业、涂装作业、劳保用品等危险作业实行审批制，乙方应按甲方要求提交危险作业申请，经甲方审批后方可实施。甲、乙双方必须严格执行危险作业的操作规程，落实现场监管措施。</w:t>
      </w:r>
    </w:p>
    <w:p w14:paraId="0D2BDE5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11、乙方在执行有可能发生火灾、爆炸、触电、高空坠落、中毒、窒息、机械伤害、烧烫伤等人身伤亡事故和可能引起严重设备事故任务时，乙方在施工前应主动书面通知甲方，甲方事先向乙方进行详细的安全技术交底，要求乙方制定施工安全技术措施，经甲方审查合格后监督乙方实施，否则一切后果乙方自负。</w:t>
      </w:r>
    </w:p>
    <w:p w14:paraId="66FD36D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12、乙方在施工期间，借用甲方设备的，甲、乙双方有关人员办理借用手续。甲方应保证借出的设备完好并符合安全要求，设备的使用（包括有特殊使用要求说明的）应当交代清楚。乙方必须进行检验，一经接收，设备的保管应由乙方负责，并严格执行安全操作规程。在使用过程中，因使用操作不当而造成伤亡事故，责任由乙方承担。</w:t>
      </w:r>
    </w:p>
    <w:p w14:paraId="1B2EFA9B"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36" w:name="bookmark20"/>
      <w:r>
        <w:rPr>
          <w:rFonts w:asciiTheme="majorEastAsia" w:eastAsiaTheme="majorEastAsia" w:hAnsiTheme="majorEastAsia" w:hint="eastAsia"/>
          <w:color w:val="000000" w:themeColor="text1"/>
          <w:sz w:val="28"/>
          <w:szCs w:val="28"/>
        </w:rPr>
        <w:t>1</w:t>
      </w:r>
      <w:bookmarkEnd w:id="36"/>
      <w:r>
        <w:rPr>
          <w:rFonts w:asciiTheme="majorEastAsia" w:eastAsiaTheme="majorEastAsia" w:hAnsiTheme="majorEastAsia" w:hint="eastAsia"/>
          <w:color w:val="000000" w:themeColor="text1"/>
          <w:sz w:val="28"/>
          <w:szCs w:val="28"/>
        </w:rPr>
        <w:t>3、甲方不得指派乙方人员从事合同外的施工任务，乙方应拒绝执行合同</w:t>
      </w:r>
      <w:r>
        <w:rPr>
          <w:rFonts w:asciiTheme="majorEastAsia" w:eastAsiaTheme="majorEastAsia" w:hAnsiTheme="majorEastAsia" w:hint="eastAsia"/>
          <w:color w:val="000000" w:themeColor="text1"/>
          <w:sz w:val="28"/>
          <w:szCs w:val="28"/>
        </w:rPr>
        <w:lastRenderedPageBreak/>
        <w:t>外的施工任务。</w:t>
      </w:r>
    </w:p>
    <w:p w14:paraId="7450CDD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bookmarkStart w:id="37" w:name="bookmark21"/>
      <w:r>
        <w:rPr>
          <w:rFonts w:asciiTheme="majorEastAsia" w:eastAsiaTheme="majorEastAsia" w:hAnsiTheme="majorEastAsia" w:hint="eastAsia"/>
          <w:color w:val="000000" w:themeColor="text1"/>
          <w:sz w:val="28"/>
          <w:szCs w:val="28"/>
        </w:rPr>
        <w:t>1</w:t>
      </w:r>
      <w:bookmarkEnd w:id="37"/>
      <w:r>
        <w:rPr>
          <w:rFonts w:asciiTheme="majorEastAsia" w:eastAsiaTheme="majorEastAsia" w:hAnsiTheme="majorEastAsia" w:hint="eastAsia"/>
          <w:color w:val="000000" w:themeColor="text1"/>
          <w:sz w:val="28"/>
          <w:szCs w:val="28"/>
        </w:rPr>
        <w:t>4、贯彻谁施工谁负责的安全管理原则，施工期间发生伤亡事故，双方应立即启动事故应急救援预案，开展紧急抢救伤员和保护现场，按照有关生产安全事故报告规定，在事故发生后及时报告所在地安全生产监督管理部门和公安、消防等有关部门。</w:t>
      </w:r>
    </w:p>
    <w:p w14:paraId="5AF6BB60"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15、按月发放民工工资，根据节点完成情况，支付每一期工程款时，凭民工工资发放表进行审批，杜绝拖欠民工工资的违法行为。</w:t>
      </w:r>
    </w:p>
    <w:p w14:paraId="467F4A49"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二、甲方其他安全管理责任和权利</w:t>
      </w:r>
    </w:p>
    <w:p w14:paraId="1C51A86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1、宣传贯彻国家安全生产法律、法规，坚持“安全第一、预防为主、综合治理”的方针，对工程项目履行监督管理责任。因甲方及甲方人员责任发生的事故，责任由甲方承担。</w:t>
      </w:r>
    </w:p>
    <w:p w14:paraId="03B5BDF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2、建立和完善安全生产规章制度、操作规程、管理办法，并督促乙方贯彻实施。</w:t>
      </w:r>
    </w:p>
    <w:p w14:paraId="6E44E0E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3、向乙方提供必要的作业环境、设施设备、电源、气源、水源。</w:t>
      </w:r>
    </w:p>
    <w:p w14:paraId="6374DEA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4、协助乙方处理安全生产过程中出现的不安全因素及事故处理。</w:t>
      </w:r>
    </w:p>
    <w:p w14:paraId="158E735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5、审核乙方单位资质、人员身份信息，存档备案。</w:t>
      </w:r>
    </w:p>
    <w:p w14:paraId="14EB1C0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6、配合乙方对上岗人员和工程中途更换人员进行岗前安全环保培训教育，经考核合格后，方能上岗。</w:t>
      </w:r>
    </w:p>
    <w:p w14:paraId="1A9E3EF0"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7、有权提醒乙方加强对员工的日常安全学习教育，开好班前作业会，正确操作设施设备、工属具，坚持日安全排查制度，坚持在作业前对皮管、手线、工具、作业环境进行安全检查，正确穿戴好劳动防护用品，达到本质安全作业条件。</w:t>
      </w:r>
    </w:p>
    <w:p w14:paraId="43E1383B"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8、对乙方施工安全、消防、环保工作，有督促检查、纠正违章的权利。对乙方违章指挥、违规冒险作业，甲方有权责令停止施工作业，并约谈乙方主要负责人；对乙方人员违反有关安全生产相关规定、制度、操作规程的行为，有权进行教育、给予经济处罚。</w:t>
      </w:r>
    </w:p>
    <w:p w14:paraId="32370E5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9、对乙方使用不符合合同规定、未办理相关手续、未经岗前培训的人员有权责令其停止作业。</w:t>
      </w:r>
    </w:p>
    <w:p w14:paraId="052F0B50"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三、乙方其他安全管理责任和权利</w:t>
      </w:r>
    </w:p>
    <w:p w14:paraId="78D1A36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1、按照“谁承包、谁负责”原则，乙方负责人对所承包工程的安全生产全</w:t>
      </w:r>
      <w:r>
        <w:rPr>
          <w:rFonts w:asciiTheme="majorEastAsia" w:eastAsiaTheme="majorEastAsia" w:hAnsiTheme="majorEastAsia" w:hint="eastAsia"/>
          <w:color w:val="000000" w:themeColor="text1"/>
          <w:sz w:val="28"/>
          <w:szCs w:val="28"/>
        </w:rPr>
        <w:lastRenderedPageBreak/>
        <w:t>面负责。乙方不得将施工项目转包或分包。因乙方及乙方施工人员责任发生事故，责任由乙方承担。</w:t>
      </w:r>
    </w:p>
    <w:p w14:paraId="1D7667C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2、精心组织施工，教育、指导、监督员工严格遵守安全规章制度和操作规程，严防事故发生。</w:t>
      </w:r>
    </w:p>
    <w:p w14:paraId="62773FF0"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负责组织好员工的日常安全学习教育，召开好班前作业会，做好日排查，纠正违章，及时消除不安全因素；提供符合国家标准的劳动防护器材和用品，教育、指导、督促员工正确使用和穿戴。对生产中出现的不安全因素，自行不能整改的，及时向甲方报告，未整改前，应停止作业。</w:t>
      </w:r>
    </w:p>
    <w:p w14:paraId="13DCB873"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4、乙方特种作业人员必须按照国家有关规定取得相应资格，持证上岗。特种作业人员未持证上岗，行政处罚、事故责任由乙方承担。</w:t>
      </w:r>
    </w:p>
    <w:p w14:paraId="159CDA9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5、乙方施工人员应对所在的施工区域、作业环境及所使用的设施、设备、工器具等进行认真检查，发现隐患立即停止施工，并经落实整改后方准继续施工。</w:t>
      </w:r>
    </w:p>
    <w:p w14:paraId="3D7A78EB"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6、工程使用易燃、易爆、腐蚀等危化物品及管制物品要妥善保管，贴上安全标识，拉好警戒线，严禁随意堆放。</w:t>
      </w:r>
    </w:p>
    <w:p w14:paraId="1E7DB3B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7、乙方在作业区域内产生的一般废物（包装箱、塑料袋、焊丝盘、废电缆、废钢沙及焊渣）、危险废物（油桶、油漆桶、油漆渣、废油、含油废物）、余料、垃圾等实行分类集中堆放，不得随意丢弃，下班前清运到指定的废物存放点，必须做到工完场清并做好记录。</w:t>
      </w:r>
    </w:p>
    <w:p w14:paraId="5763BC2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8、按甲方规定的车辆通行线路、限速标志、安全提示行车，严防厂内交通事故；在甲方划定的停车区域规范停车。</w:t>
      </w:r>
    </w:p>
    <w:p w14:paraId="28372EF8"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9、所有人员进入施工现场必须戴好安全帽。非施工人员严禁进入生产工作现场，禁止将小孩带人生产工作场所。</w:t>
      </w:r>
    </w:p>
    <w:p w14:paraId="6811960A"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10、乙方参加施工人员要求身体健康，年龄必须年满18周岁，小于55周岁。入场前，乙方必须为每位员工购置必须的劳保用品。</w:t>
      </w:r>
    </w:p>
    <w:p w14:paraId="05B5F57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11、乙方进场施工前，必须向甲方提供企业及员工的基本信息，包括企业工商营业执照、资质证书、身份证复印件、体检报告、特种作业操作证复印件、特种设备操作证复印件等相关证件。</w:t>
      </w:r>
    </w:p>
    <w:p w14:paraId="3095DAE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12、工程中如发生事故，乙方应立即组织现场应急救援，并向甲方安保部报告，保护好现场。</w:t>
      </w:r>
    </w:p>
    <w:p w14:paraId="7FFB842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lastRenderedPageBreak/>
        <w:t>13、乙方应按相关规定为所属人员购买保险。</w:t>
      </w:r>
    </w:p>
    <w:p w14:paraId="6F094A11"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14、乙方不得使用65岁（65岁以上）的工人，如乙方用65岁（65岁以上）的工人发生一切事故，由乙方负责解决、处理并承担经济和法律责任。</w:t>
      </w:r>
    </w:p>
    <w:p w14:paraId="526B6B1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四、其他</w:t>
      </w:r>
    </w:p>
    <w:p w14:paraId="7DF7D6A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本协议书一式贰份，由甲、乙双方各存一份，经双方签字、盖章后生效。</w:t>
      </w:r>
    </w:p>
    <w:p w14:paraId="27F380B8"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甲方（签章）：                        乙方（签章）：</w:t>
      </w:r>
    </w:p>
    <w:p w14:paraId="439DCC9D"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代表（签字）：                        代表（签字）：</w:t>
      </w:r>
    </w:p>
    <w:p w14:paraId="17BF7E9A"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年    月    日                       年    月   日</w:t>
      </w:r>
    </w:p>
    <w:p w14:paraId="28688C13"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color w:val="000000" w:themeColor="text1"/>
          <w:sz w:val="28"/>
          <w:szCs w:val="28"/>
        </w:rPr>
        <w:br w:type="page"/>
      </w:r>
      <w:r>
        <w:rPr>
          <w:rFonts w:asciiTheme="majorEastAsia" w:eastAsiaTheme="majorEastAsia" w:hAnsiTheme="majorEastAsia" w:hint="eastAsia"/>
          <w:color w:val="000000" w:themeColor="text1"/>
          <w:sz w:val="28"/>
          <w:szCs w:val="28"/>
        </w:rPr>
        <w:lastRenderedPageBreak/>
        <w:t>合同附件四</w:t>
      </w:r>
    </w:p>
    <w:p w14:paraId="4DD27C3C" w14:textId="77777777" w:rsidR="000353CE" w:rsidRDefault="00081CCA" w:rsidP="00081CCA">
      <w:pPr>
        <w:pStyle w:val="TOC1"/>
        <w:spacing w:line="480" w:lineRule="exact"/>
        <w:ind w:firstLineChars="200" w:firstLine="560"/>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外包工程廉政协议</w:t>
      </w:r>
    </w:p>
    <w:p w14:paraId="1EF4E0A4"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335ABB10"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甲方（工程发包方）：重庆中江船业有限公司</w:t>
      </w:r>
    </w:p>
    <w:p w14:paraId="3AC7133A"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乙方（工程承包方）：ＸＸ有限公司</w:t>
      </w:r>
    </w:p>
    <w:p w14:paraId="02397DAD"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工程名称：“ＸＸ船”</w:t>
      </w:r>
    </w:p>
    <w:p w14:paraId="7297150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为加强工程中的廉政建设，规范项目承发包双方的各项活动，防止发生各种谋取不正当利益的违法违纪行为，特订立本廉政协议。</w:t>
      </w:r>
    </w:p>
    <w:p w14:paraId="290DF2A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第一条：甲乙双方的责任</w:t>
      </w:r>
    </w:p>
    <w:p w14:paraId="1722C411"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（一）应严格遵守国家关于市场准入、项目招标投标、施工安装和市场活动等有关法律、法规，相关政策，以及廉政建设的各项规定。</w:t>
      </w:r>
    </w:p>
    <w:p w14:paraId="2BC87A06"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（二）严格执行项目承发包合同文件，自觉按合同办事。</w:t>
      </w:r>
    </w:p>
    <w:p w14:paraId="44FDF459"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（三）业务活动必须坚持依法合规、公开公平、诚信透明的原则（除法律法规另有规定者外），不得为获取不正当的利益，损害国家和对方利益。</w:t>
      </w:r>
    </w:p>
    <w:p w14:paraId="5D93CEB3"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（四）发现对方在业务活动中有违规、违纪、违法行为的，应及时提醒对方，情节严重的，应向其上级主管部门或纪检监察、司法等有关机关举报。</w:t>
      </w:r>
    </w:p>
    <w:p w14:paraId="0A6D971A"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第二条：甲方的责任</w:t>
      </w:r>
    </w:p>
    <w:p w14:paraId="294A6D6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甲方的领导和从事该工程项目的工作人员，在工程的事前、事中、事后应遵守以下规定：</w:t>
      </w:r>
    </w:p>
    <w:p w14:paraId="2753E1A9"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（一）不准向乙方和相关单位索要或接受回扣、礼金、有价证券、贵重物品和好处费、感谢费等。</w:t>
      </w:r>
    </w:p>
    <w:p w14:paraId="5804D0A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（二）不准在乙方和相关单位报销任何应由甲方或个人支付的费用。</w:t>
      </w:r>
    </w:p>
    <w:p w14:paraId="4BC69D92"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（三）不准要求、暗示和接受乙方和相关单位为个人装修住房、婚丧嫁娶、配偶子女的工作安排以及出国（境）、旅游等提供方便。</w:t>
      </w:r>
    </w:p>
    <w:p w14:paraId="1D97B54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（四）不准参加有可能影响公正执行公务的乙方和相关单位的宴请和健身、娱乐等活动。</w:t>
      </w:r>
    </w:p>
    <w:p w14:paraId="6011D9A1"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27D6CCDB"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lastRenderedPageBreak/>
        <w:t>第三条：乙方的责任</w:t>
      </w:r>
    </w:p>
    <w:p w14:paraId="767DBF7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应与甲方保持正常的业务交往，按照有关法律法规和程序开展业务工作，严格执行工程的有关方针、政策，尤其是有关船舶建造的强制性标准和规范，并遵守以下规定：</w:t>
      </w:r>
    </w:p>
    <w:p w14:paraId="5126B36F"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（一）不准以任何理由向甲方、相关单位及其工作人员索要、接受或赠送礼金、有价证券、贵重物品和回扣、好处费、感谢费等。</w:t>
      </w:r>
    </w:p>
    <w:p w14:paraId="54BE918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（二）不准以任何理由为甲方和相关单位报销应由对方或个人支付的费用。</w:t>
      </w:r>
    </w:p>
    <w:p w14:paraId="2DE29B1A"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（三）不准接受或暗示为甲方、相关单位或个人装修住房、婚丧嫁娶、配偶子女的工作安排以及出国（境）、旅游等提供方便。</w:t>
      </w:r>
    </w:p>
    <w:p w14:paraId="6964F5DB"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（四）不准以任何理由为甲方、相关单位或个人组织有可能影响公正执行公务的宴请、健身、娱乐等活动。</w:t>
      </w:r>
    </w:p>
    <w:p w14:paraId="6138C25A"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第四条：违约责任</w:t>
      </w:r>
    </w:p>
    <w:p w14:paraId="5984D0D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14:paraId="574C68EC"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14:paraId="29621501"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乙方工作人员有违反本协议第一、三条责任行为的，甲方指出后拒不改正的，纳入甲方承包商“黑名单”，乙方不得再次承接甲方项目。</w:t>
      </w:r>
    </w:p>
    <w:p w14:paraId="32CC9717"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第五条  本协议作为工程劳务合同的附件，与工程劳务合同具有同等法律效力。</w:t>
      </w:r>
    </w:p>
    <w:p w14:paraId="6DCD0B05"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第六条：本协议一式肆份，甲方持叁份，乙方持壹份，具有同等法律效力。</w:t>
      </w:r>
    </w:p>
    <w:p w14:paraId="6E2CAB76"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42BAB664"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甲方（签章）：                               乙方（签章）：</w:t>
      </w:r>
    </w:p>
    <w:p w14:paraId="0FF40328"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代表（签字）：                               代表（签字）：</w:t>
      </w:r>
    </w:p>
    <w:p w14:paraId="1F29CD6E" w14:textId="77777777" w:rsidR="000353CE" w:rsidRDefault="00081CCA">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年    月    日                                  年    月   日</w:t>
      </w:r>
    </w:p>
    <w:p w14:paraId="21BABBC5" w14:textId="77777777" w:rsidR="000353CE" w:rsidRDefault="000353CE">
      <w:pPr>
        <w:pStyle w:val="TOC1"/>
        <w:spacing w:line="480" w:lineRule="exact"/>
        <w:ind w:firstLineChars="200" w:firstLine="560"/>
        <w:rPr>
          <w:rFonts w:asciiTheme="majorEastAsia" w:eastAsiaTheme="majorEastAsia" w:hAnsiTheme="majorEastAsia" w:hint="eastAsia"/>
          <w:color w:val="000000" w:themeColor="text1"/>
          <w:sz w:val="28"/>
          <w:szCs w:val="28"/>
        </w:rPr>
      </w:pPr>
    </w:p>
    <w:p w14:paraId="13C240FF" w14:textId="77777777" w:rsidR="000353CE" w:rsidRDefault="000353CE"/>
    <w:p w14:paraId="1E44349B" w14:textId="77777777" w:rsidR="000353CE" w:rsidRDefault="000353CE"/>
    <w:p w14:paraId="39A2DA1A" w14:textId="77777777" w:rsidR="000353CE" w:rsidRDefault="00081CCA">
      <w:pPr>
        <w:snapToGrid w:val="0"/>
        <w:spacing w:line="360" w:lineRule="auto"/>
        <w:ind w:firstLineChars="800" w:firstLine="1680"/>
        <w:rPr>
          <w:rFonts w:ascii="宋体" w:hAnsi="宋体" w:cs="宋体" w:hint="eastAsia"/>
          <w:b/>
          <w:bCs/>
          <w:sz w:val="28"/>
          <w:szCs w:val="28"/>
        </w:rPr>
      </w:pPr>
      <w:r>
        <w:rPr>
          <w:rFonts w:hint="eastAsia"/>
        </w:rPr>
        <w:lastRenderedPageBreak/>
        <w:t xml:space="preserve"> </w:t>
      </w:r>
      <w:r>
        <w:t xml:space="preserve">         </w:t>
      </w:r>
      <w:r>
        <w:rPr>
          <w:rFonts w:ascii="宋体" w:hAnsi="宋体" w:cs="宋体" w:hint="eastAsia"/>
          <w:b/>
          <w:bCs/>
          <w:sz w:val="28"/>
          <w:szCs w:val="28"/>
        </w:rPr>
        <w:t>外包工程项目职业卫生安全管理协议</w:t>
      </w:r>
    </w:p>
    <w:p w14:paraId="3795EF56" w14:textId="77777777" w:rsidR="000353CE" w:rsidRDefault="000353CE">
      <w:pPr>
        <w:snapToGrid w:val="0"/>
        <w:spacing w:line="360" w:lineRule="auto"/>
        <w:ind w:firstLine="723"/>
        <w:jc w:val="center"/>
        <w:rPr>
          <w:rFonts w:ascii="宋体" w:hAnsi="宋体" w:cs="宋体" w:hint="eastAsia"/>
          <w:b/>
          <w:bCs/>
          <w:sz w:val="28"/>
          <w:szCs w:val="28"/>
        </w:rPr>
      </w:pPr>
    </w:p>
    <w:p w14:paraId="0E0B928F"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甲方</w:t>
      </w:r>
      <w:r>
        <w:rPr>
          <w:rFonts w:ascii="宋体" w:hAnsi="宋体" w:cs="宋体" w:hint="eastAsia"/>
          <w:bCs/>
          <w:sz w:val="28"/>
          <w:szCs w:val="28"/>
        </w:rPr>
        <w:t>（工程发包方）</w:t>
      </w:r>
      <w:r>
        <w:rPr>
          <w:rFonts w:ascii="宋体" w:hAnsi="宋体" w:cs="宋体" w:hint="eastAsia"/>
          <w:sz w:val="28"/>
          <w:szCs w:val="28"/>
        </w:rPr>
        <w:t>：</w:t>
      </w:r>
    </w:p>
    <w:p w14:paraId="6D022308" w14:textId="77777777" w:rsidR="000353CE" w:rsidRDefault="00081CCA">
      <w:pPr>
        <w:snapToGrid w:val="0"/>
        <w:spacing w:line="480" w:lineRule="exact"/>
        <w:ind w:firstLineChars="200" w:firstLine="560"/>
        <w:rPr>
          <w:rFonts w:ascii="宋体" w:hAnsi="宋体" w:cs="宋体" w:hint="eastAsia"/>
          <w:b/>
          <w:sz w:val="28"/>
          <w:szCs w:val="28"/>
        </w:rPr>
      </w:pPr>
      <w:r>
        <w:rPr>
          <w:rFonts w:ascii="宋体" w:hAnsi="宋体" w:cs="宋体" w:hint="eastAsia"/>
          <w:sz w:val="28"/>
          <w:szCs w:val="28"/>
        </w:rPr>
        <w:t>乙方</w:t>
      </w:r>
      <w:r>
        <w:rPr>
          <w:rFonts w:ascii="宋体" w:hAnsi="宋体" w:cs="宋体" w:hint="eastAsia"/>
          <w:bCs/>
          <w:sz w:val="28"/>
          <w:szCs w:val="28"/>
        </w:rPr>
        <w:t>（工程承包方）</w:t>
      </w:r>
      <w:r>
        <w:rPr>
          <w:rFonts w:ascii="宋体" w:hAnsi="宋体" w:cs="宋体" w:hint="eastAsia"/>
          <w:sz w:val="28"/>
          <w:szCs w:val="28"/>
        </w:rPr>
        <w:t>：</w:t>
      </w:r>
    </w:p>
    <w:p w14:paraId="0606D4C2"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工程名称：</w:t>
      </w:r>
    </w:p>
    <w:p w14:paraId="4F1CCADA"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为贯彻“预防为主、防治结合”的职业病防治方针，根据《中华人民共和国职业病防治法》等法律法规规定，明确双方的职业病防治责任，确保职业安全，双方在签订工程承包合同时，同时签订本协议。</w:t>
      </w:r>
    </w:p>
    <w:p w14:paraId="1E9EE5C3" w14:textId="77777777" w:rsidR="000353CE" w:rsidRDefault="00081CCA">
      <w:pPr>
        <w:snapToGrid w:val="0"/>
        <w:spacing w:line="480" w:lineRule="exact"/>
        <w:ind w:firstLine="562"/>
        <w:rPr>
          <w:rFonts w:ascii="宋体" w:hAnsi="宋体" w:cs="宋体" w:hint="eastAsia"/>
          <w:b/>
          <w:bCs/>
          <w:sz w:val="28"/>
          <w:szCs w:val="28"/>
        </w:rPr>
      </w:pPr>
      <w:r>
        <w:rPr>
          <w:rFonts w:ascii="宋体" w:hAnsi="宋体" w:cs="宋体" w:hint="eastAsia"/>
          <w:b/>
          <w:bCs/>
          <w:sz w:val="28"/>
          <w:szCs w:val="28"/>
        </w:rPr>
        <w:t>一、甲乙双方协同配合管理责任</w:t>
      </w:r>
    </w:p>
    <w:p w14:paraId="50E13824" w14:textId="77777777" w:rsidR="000353CE" w:rsidRDefault="00081CCA">
      <w:pPr>
        <w:pStyle w:val="10"/>
        <w:tabs>
          <w:tab w:val="left" w:pos="1780"/>
        </w:tabs>
        <w:snapToGrid w:val="0"/>
        <w:spacing w:line="480" w:lineRule="exact"/>
        <w:ind w:left="721" w:firstLine="562"/>
        <w:rPr>
          <w:rFonts w:hint="eastAsia"/>
          <w:sz w:val="28"/>
          <w:szCs w:val="28"/>
        </w:rPr>
      </w:pPr>
      <w:r>
        <w:rPr>
          <w:rFonts w:hint="eastAsia"/>
          <w:b/>
          <w:bCs/>
          <w:sz w:val="28"/>
          <w:szCs w:val="28"/>
        </w:rPr>
        <w:t>1</w:t>
      </w:r>
      <w:r>
        <w:rPr>
          <w:rFonts w:hint="eastAsia"/>
          <w:sz w:val="28"/>
          <w:szCs w:val="28"/>
        </w:rPr>
        <w:t>、甲、乙双方必须严格执行有关职业病防治相关的法律、法规、规章、强制标准和安全操作规程。</w:t>
      </w:r>
    </w:p>
    <w:p w14:paraId="6B338FCC" w14:textId="77777777" w:rsidR="000353CE" w:rsidRDefault="00081CCA">
      <w:pPr>
        <w:pStyle w:val="10"/>
        <w:tabs>
          <w:tab w:val="left" w:pos="1780"/>
        </w:tabs>
        <w:snapToGrid w:val="0"/>
        <w:spacing w:line="480" w:lineRule="exact"/>
        <w:ind w:left="721" w:firstLine="562"/>
        <w:rPr>
          <w:rFonts w:hint="eastAsia"/>
          <w:sz w:val="28"/>
          <w:szCs w:val="28"/>
        </w:rPr>
      </w:pPr>
      <w:r>
        <w:rPr>
          <w:rFonts w:hint="eastAsia"/>
          <w:b/>
          <w:bCs/>
          <w:sz w:val="28"/>
          <w:szCs w:val="28"/>
        </w:rPr>
        <w:t>2</w:t>
      </w:r>
      <w:r>
        <w:rPr>
          <w:rFonts w:hint="eastAsia"/>
          <w:sz w:val="28"/>
          <w:szCs w:val="28"/>
        </w:rPr>
        <w:t>、甲、乙双方都应指派专人对职业卫生工作进行管理，乙方必须指定兼职职业卫生管理员。施工期间，负责本工程项目的日常职业健康管理工作。</w:t>
      </w:r>
    </w:p>
    <w:p w14:paraId="34207354" w14:textId="77777777" w:rsidR="000353CE" w:rsidRDefault="00081CCA">
      <w:pPr>
        <w:pStyle w:val="10"/>
        <w:tabs>
          <w:tab w:val="left" w:pos="780"/>
        </w:tabs>
        <w:snapToGrid w:val="0"/>
        <w:spacing w:line="480" w:lineRule="exact"/>
        <w:ind w:left="721" w:firstLine="562"/>
        <w:rPr>
          <w:rFonts w:hint="eastAsia"/>
          <w:sz w:val="28"/>
          <w:szCs w:val="28"/>
        </w:rPr>
      </w:pPr>
      <w:r>
        <w:rPr>
          <w:rFonts w:hint="eastAsia"/>
          <w:b/>
          <w:bCs/>
          <w:sz w:val="28"/>
          <w:szCs w:val="28"/>
        </w:rPr>
        <w:t>3</w:t>
      </w:r>
      <w:r>
        <w:rPr>
          <w:rFonts w:hint="eastAsia"/>
          <w:sz w:val="28"/>
          <w:szCs w:val="28"/>
        </w:rPr>
        <w:t>、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14:paraId="5BF53ED9" w14:textId="77777777" w:rsidR="000353CE" w:rsidRDefault="00081CCA">
      <w:pPr>
        <w:pStyle w:val="10"/>
        <w:tabs>
          <w:tab w:val="left" w:pos="1726"/>
        </w:tabs>
        <w:snapToGrid w:val="0"/>
        <w:spacing w:line="480" w:lineRule="exact"/>
        <w:ind w:left="721" w:firstLine="562"/>
        <w:jc w:val="left"/>
        <w:rPr>
          <w:rFonts w:hint="eastAsia"/>
          <w:sz w:val="28"/>
          <w:szCs w:val="28"/>
        </w:rPr>
      </w:pPr>
      <w:r>
        <w:rPr>
          <w:rFonts w:hint="eastAsia"/>
          <w:b/>
          <w:bCs/>
          <w:sz w:val="28"/>
          <w:szCs w:val="28"/>
        </w:rPr>
        <w:t>4</w:t>
      </w:r>
      <w:r>
        <w:rPr>
          <w:rFonts w:hint="eastAsia"/>
          <w:sz w:val="28"/>
          <w:szCs w:val="28"/>
        </w:rPr>
        <w:t>、甲、乙双方必须认真对本单位员工进行职业病防治知识教育，增强员工职业病防治意识，提高员工自我保护技能，督促员工自觉佩戴符合相关标准的个体防护用品。</w:t>
      </w:r>
    </w:p>
    <w:p w14:paraId="6A78E2CC" w14:textId="77777777" w:rsidR="000353CE" w:rsidRDefault="00081CCA">
      <w:pPr>
        <w:pStyle w:val="10"/>
        <w:tabs>
          <w:tab w:val="left" w:pos="1726"/>
        </w:tabs>
        <w:snapToGrid w:val="0"/>
        <w:spacing w:line="480" w:lineRule="exact"/>
        <w:ind w:left="721" w:firstLine="562"/>
        <w:jc w:val="left"/>
        <w:rPr>
          <w:rFonts w:hint="eastAsia"/>
          <w:sz w:val="28"/>
          <w:szCs w:val="28"/>
        </w:rPr>
      </w:pPr>
      <w:r>
        <w:rPr>
          <w:rFonts w:hint="eastAsia"/>
          <w:b/>
          <w:bCs/>
          <w:sz w:val="28"/>
          <w:szCs w:val="28"/>
        </w:rPr>
        <w:t>6</w:t>
      </w:r>
      <w:r>
        <w:rPr>
          <w:rFonts w:hint="eastAsia"/>
          <w:sz w:val="28"/>
          <w:szCs w:val="28"/>
        </w:rPr>
        <w:t>、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14:paraId="3AA18F64" w14:textId="77777777" w:rsidR="000353CE" w:rsidRDefault="00081CCA">
      <w:pPr>
        <w:pStyle w:val="10"/>
        <w:tabs>
          <w:tab w:val="left" w:pos="1726"/>
        </w:tabs>
        <w:snapToGrid w:val="0"/>
        <w:spacing w:line="480" w:lineRule="exact"/>
        <w:ind w:left="721" w:firstLine="562"/>
        <w:jc w:val="left"/>
        <w:rPr>
          <w:rFonts w:hint="eastAsia"/>
          <w:sz w:val="28"/>
          <w:szCs w:val="28"/>
        </w:rPr>
      </w:pPr>
      <w:r>
        <w:rPr>
          <w:rFonts w:hint="eastAsia"/>
          <w:b/>
          <w:bCs/>
          <w:sz w:val="28"/>
          <w:szCs w:val="28"/>
        </w:rPr>
        <w:t>7</w:t>
      </w:r>
      <w:r>
        <w:rPr>
          <w:rFonts w:hint="eastAsia"/>
          <w:sz w:val="28"/>
          <w:szCs w:val="28"/>
        </w:rPr>
        <w:t>、甲乙双方应经常联系，相互协助检查和处理工程施工中有关的职</w:t>
      </w:r>
      <w:r>
        <w:rPr>
          <w:rFonts w:hint="eastAsia"/>
          <w:sz w:val="28"/>
          <w:szCs w:val="28"/>
        </w:rPr>
        <w:lastRenderedPageBreak/>
        <w:t>业病防治工作，共同预防职业危害事件发生。甲方职业卫生安全管理部门有权对乙方实施安全监督、违约考核。</w:t>
      </w:r>
    </w:p>
    <w:p w14:paraId="6306BCA7" w14:textId="77777777" w:rsidR="000353CE" w:rsidRDefault="00081CCA">
      <w:pPr>
        <w:pStyle w:val="10"/>
        <w:tabs>
          <w:tab w:val="left" w:pos="1726"/>
        </w:tabs>
        <w:snapToGrid w:val="0"/>
        <w:spacing w:line="480" w:lineRule="exact"/>
        <w:ind w:left="721" w:firstLine="562"/>
        <w:rPr>
          <w:rFonts w:hint="eastAsia"/>
          <w:sz w:val="28"/>
          <w:szCs w:val="28"/>
        </w:rPr>
      </w:pPr>
      <w:r>
        <w:rPr>
          <w:rFonts w:hint="eastAsia"/>
          <w:b/>
          <w:bCs/>
          <w:sz w:val="28"/>
          <w:szCs w:val="28"/>
        </w:rPr>
        <w:t>8</w:t>
      </w:r>
      <w:r>
        <w:rPr>
          <w:rFonts w:hint="eastAsia"/>
          <w:sz w:val="28"/>
          <w:szCs w:val="28"/>
        </w:rPr>
        <w:t>、乙方在施工期间必须严格遵守和执行甲方在职业卫生安全方面的有关规定，接受甲方的监督、检查和指导。甲方有协助乙方搞好职业病防治工作的责任。</w:t>
      </w:r>
    </w:p>
    <w:p w14:paraId="14803DE5" w14:textId="77777777" w:rsidR="000353CE" w:rsidRDefault="00081CCA">
      <w:pPr>
        <w:pStyle w:val="10"/>
        <w:tabs>
          <w:tab w:val="left" w:pos="1872"/>
        </w:tabs>
        <w:snapToGrid w:val="0"/>
        <w:spacing w:line="480" w:lineRule="exact"/>
        <w:ind w:firstLine="560"/>
        <w:jc w:val="left"/>
        <w:rPr>
          <w:rFonts w:hint="eastAsia"/>
          <w:sz w:val="28"/>
          <w:szCs w:val="28"/>
        </w:rPr>
      </w:pPr>
      <w:r>
        <w:rPr>
          <w:rFonts w:hint="eastAsia"/>
          <w:sz w:val="28"/>
          <w:szCs w:val="28"/>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14:paraId="16D32AE6" w14:textId="77777777" w:rsidR="000353CE" w:rsidRDefault="00081CCA">
      <w:pPr>
        <w:snapToGrid w:val="0"/>
        <w:spacing w:line="480" w:lineRule="exact"/>
        <w:ind w:firstLine="562"/>
        <w:rPr>
          <w:rFonts w:ascii="宋体" w:hAnsi="宋体" w:cs="宋体" w:hint="eastAsia"/>
          <w:b/>
          <w:sz w:val="28"/>
          <w:szCs w:val="28"/>
        </w:rPr>
      </w:pPr>
      <w:r>
        <w:rPr>
          <w:rFonts w:ascii="宋体" w:hAnsi="宋体" w:cs="宋体" w:hint="eastAsia"/>
          <w:b/>
          <w:sz w:val="28"/>
          <w:szCs w:val="28"/>
        </w:rPr>
        <w:t>二、甲方职业卫生管理责任和权利</w:t>
      </w:r>
    </w:p>
    <w:p w14:paraId="3E216F94" w14:textId="77777777" w:rsidR="000353CE" w:rsidRDefault="00081CCA">
      <w:pPr>
        <w:snapToGrid w:val="0"/>
        <w:spacing w:line="480" w:lineRule="exact"/>
        <w:ind w:firstLine="560"/>
        <w:rPr>
          <w:rFonts w:ascii="宋体" w:hAnsi="宋体" w:cs="宋体" w:hint="eastAsia"/>
          <w:sz w:val="28"/>
          <w:szCs w:val="28"/>
          <w:u w:val="single"/>
        </w:rPr>
      </w:pPr>
      <w:r>
        <w:rPr>
          <w:rFonts w:ascii="宋体" w:hAnsi="宋体" w:cs="宋体" w:hint="eastAsia"/>
          <w:sz w:val="28"/>
          <w:szCs w:val="28"/>
        </w:rPr>
        <w:t>1、宣传贯彻国家职业病防治法律、法规，坚持“预防为主、防治结合”的方针，对工程项目履行职业病防治监督管理责任。</w:t>
      </w:r>
    </w:p>
    <w:p w14:paraId="23C2592F" w14:textId="77777777" w:rsidR="000353CE" w:rsidRDefault="00081CCA">
      <w:pPr>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2、负责审核乙方单位资质、人员身份信息，存档备案。</w:t>
      </w:r>
    </w:p>
    <w:p w14:paraId="71E4206F" w14:textId="77777777" w:rsidR="000353CE" w:rsidRDefault="00081CCA">
      <w:pPr>
        <w:snapToGrid w:val="0"/>
        <w:spacing w:line="480" w:lineRule="exact"/>
        <w:ind w:firstLineChars="200" w:firstLine="560"/>
        <w:textAlignment w:val="baseline"/>
        <w:rPr>
          <w:rFonts w:ascii="宋体" w:hAnsi="宋体" w:cs="宋体" w:hint="eastAsia"/>
          <w:sz w:val="28"/>
          <w:szCs w:val="28"/>
        </w:rPr>
      </w:pPr>
      <w:r>
        <w:rPr>
          <w:rFonts w:ascii="宋体" w:hAnsi="宋体" w:cs="宋体" w:hint="eastAsia"/>
          <w:sz w:val="28"/>
          <w:szCs w:val="28"/>
        </w:rPr>
        <w:t>3、按照职业病防治法等法律法规的相关要求，建立和完善职业卫生规章制度、操作规程、管理办法，并督促乙方贯彻实施。</w:t>
      </w:r>
    </w:p>
    <w:p w14:paraId="57BD43A6" w14:textId="77777777" w:rsidR="000353CE" w:rsidRDefault="00081CCA">
      <w:pPr>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4、负责对工作场所职业病危害因素进行定期检测。</w:t>
      </w:r>
    </w:p>
    <w:p w14:paraId="12D924EE" w14:textId="77777777" w:rsidR="000353CE" w:rsidRDefault="00081CCA">
      <w:pPr>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5、对施工单位员工进行职业卫生安全教育培训。</w:t>
      </w:r>
    </w:p>
    <w:p w14:paraId="2F6A67F9" w14:textId="77777777" w:rsidR="000353CE" w:rsidRDefault="00081CCA">
      <w:pPr>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6、监督乙方加强对员工的日常职业病防治管理，开好班前作业会，正确佩戴符合相关标准的个体防护用品，达到本质安全作业条件。</w:t>
      </w:r>
    </w:p>
    <w:p w14:paraId="20238710"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7、对乙方职业病防治工作，有督促检查、纠正违章的权利。对乙方人员违反有关职业病防治相关规定、制度、操作规程的行为，有权进行教育、给予违约考核。</w:t>
      </w:r>
    </w:p>
    <w:p w14:paraId="0E012EDB"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8、对施工单位的劳动防护用品购买、发放和使用进行监督。</w:t>
      </w:r>
    </w:p>
    <w:p w14:paraId="5E6F4A51"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9、组织、督促施工单位对本单位的施工作业人员开展职业健康检查（岗前、在岗、离岗）工作。</w:t>
      </w:r>
    </w:p>
    <w:p w14:paraId="6E82FF8E" w14:textId="77777777" w:rsidR="000353CE" w:rsidRDefault="00081CCA">
      <w:pPr>
        <w:snapToGrid w:val="0"/>
        <w:spacing w:line="480" w:lineRule="exact"/>
        <w:ind w:firstLine="562"/>
        <w:rPr>
          <w:rFonts w:ascii="宋体" w:hAnsi="宋体" w:cs="宋体" w:hint="eastAsia"/>
          <w:b/>
          <w:sz w:val="28"/>
          <w:szCs w:val="28"/>
        </w:rPr>
      </w:pPr>
      <w:r>
        <w:rPr>
          <w:rFonts w:ascii="宋体" w:hAnsi="宋体" w:cs="宋体" w:hint="eastAsia"/>
          <w:b/>
          <w:sz w:val="28"/>
          <w:szCs w:val="28"/>
        </w:rPr>
        <w:t>三、乙方职业卫生管理责任和权利</w:t>
      </w:r>
    </w:p>
    <w:p w14:paraId="3292EDA3"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1、乙方进场施工前，必须向甲方提供企业及员工的基本信息，包括企业工商营业执照、资质证书、身份证复印件、职业健康检查报告复印件等相关证件。</w:t>
      </w:r>
    </w:p>
    <w:p w14:paraId="49B35437"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2、按照“谁承包、谁负责”原则，乙方负责人对所承包工程的职业病防治工作全面负责。因乙方及乙方施工人员的责任导致发生职业病，责任由乙方承担。</w:t>
      </w:r>
    </w:p>
    <w:p w14:paraId="7FB29F30"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lastRenderedPageBreak/>
        <w:t>3、精心组织施工，教育、指导、监督员工严格遵守职业卫生规章制度和操作规程，严防职业危害事故发生。</w:t>
      </w:r>
    </w:p>
    <w:p w14:paraId="0291F325"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14:paraId="34298BEA"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5、所有施工人员进入施工现场作业时必须戴好个人防护用品。非施工人员严禁进入生产工作现场。</w:t>
      </w:r>
    </w:p>
    <w:p w14:paraId="38E94FB3"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6、乙方参加施工人员要求身体健康，年龄必须年满</w:t>
      </w:r>
      <w:r>
        <w:rPr>
          <w:rFonts w:ascii="宋体" w:hAnsi="宋体" w:cs="宋体" w:hint="eastAsia"/>
          <w:b/>
          <w:bCs/>
          <w:sz w:val="28"/>
          <w:szCs w:val="28"/>
        </w:rPr>
        <w:t>18</w:t>
      </w:r>
      <w:r>
        <w:rPr>
          <w:rFonts w:ascii="宋体" w:hAnsi="宋体" w:cs="宋体" w:hint="eastAsia"/>
          <w:sz w:val="28"/>
          <w:szCs w:val="28"/>
        </w:rPr>
        <w:t>周岁，小于6</w:t>
      </w:r>
      <w:r>
        <w:rPr>
          <w:rFonts w:ascii="宋体" w:hAnsi="宋体" w:cs="宋体" w:hint="eastAsia"/>
          <w:b/>
          <w:bCs/>
          <w:sz w:val="28"/>
          <w:szCs w:val="28"/>
        </w:rPr>
        <w:t>5</w:t>
      </w:r>
      <w:r>
        <w:rPr>
          <w:rFonts w:ascii="宋体" w:hAnsi="宋体" w:cs="宋体" w:hint="eastAsia"/>
          <w:sz w:val="28"/>
          <w:szCs w:val="28"/>
        </w:rPr>
        <w:t>周岁。工作中，乙方必须为接触职业危害的员工发放符合相关标准的职业病防护用品，督促其正确佩戴。</w:t>
      </w:r>
    </w:p>
    <w:p w14:paraId="69A35FA4"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7、乙方不得使用有职业禁忌症或者患有职业病的工人，如乙方不听招呼，坚持使用，后果由乙方自行负责解决、处理并承担经济和法律责任。</w:t>
      </w:r>
    </w:p>
    <w:p w14:paraId="3B98F9B5" w14:textId="77777777" w:rsidR="000353CE" w:rsidRDefault="00081CCA">
      <w:pPr>
        <w:snapToGrid w:val="0"/>
        <w:spacing w:line="480" w:lineRule="exact"/>
        <w:ind w:firstLine="562"/>
        <w:rPr>
          <w:rFonts w:ascii="宋体" w:hAnsi="宋体" w:cs="宋体" w:hint="eastAsia"/>
          <w:b/>
          <w:sz w:val="28"/>
          <w:szCs w:val="28"/>
        </w:rPr>
      </w:pPr>
      <w:r>
        <w:rPr>
          <w:rFonts w:ascii="宋体" w:hAnsi="宋体" w:cs="宋体" w:hint="eastAsia"/>
          <w:b/>
          <w:sz w:val="28"/>
          <w:szCs w:val="28"/>
        </w:rPr>
        <w:t>四、其他</w:t>
      </w:r>
    </w:p>
    <w:p w14:paraId="76B07A81"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本协议书一式肆份，甲方存叁份、乙方存一份，经双方签字、盖章后生效。</w:t>
      </w:r>
    </w:p>
    <w:p w14:paraId="6B589A53" w14:textId="77777777" w:rsidR="000353CE" w:rsidRDefault="000353CE">
      <w:pPr>
        <w:snapToGrid w:val="0"/>
        <w:spacing w:line="480" w:lineRule="exact"/>
        <w:ind w:firstLine="560"/>
        <w:rPr>
          <w:rFonts w:ascii="宋体" w:hAnsi="宋体" w:cs="宋体" w:hint="eastAsia"/>
          <w:sz w:val="28"/>
          <w:szCs w:val="28"/>
        </w:rPr>
      </w:pPr>
    </w:p>
    <w:p w14:paraId="41255EE9" w14:textId="77777777" w:rsidR="000353CE" w:rsidRDefault="00081CCA">
      <w:pPr>
        <w:snapToGrid w:val="0"/>
        <w:spacing w:line="480" w:lineRule="exact"/>
        <w:ind w:firstLine="560"/>
        <w:rPr>
          <w:rFonts w:ascii="宋体" w:hAnsi="宋体" w:cs="宋体" w:hint="eastAsia"/>
          <w:sz w:val="28"/>
          <w:szCs w:val="28"/>
        </w:rPr>
      </w:pPr>
      <w:r>
        <w:rPr>
          <w:rFonts w:ascii="宋体" w:hAnsi="宋体" w:cs="宋体" w:hint="eastAsia"/>
          <w:sz w:val="28"/>
          <w:szCs w:val="28"/>
        </w:rPr>
        <w:t>甲方</w:t>
      </w:r>
      <w:r>
        <w:rPr>
          <w:rFonts w:ascii="宋体" w:hAnsi="宋体" w:cs="宋体" w:hint="eastAsia"/>
          <w:bCs/>
          <w:sz w:val="28"/>
          <w:szCs w:val="28"/>
        </w:rPr>
        <w:t>（签章）</w:t>
      </w:r>
      <w:r>
        <w:rPr>
          <w:rFonts w:ascii="宋体" w:hAnsi="宋体" w:cs="宋体" w:hint="eastAsia"/>
          <w:sz w:val="28"/>
          <w:szCs w:val="28"/>
        </w:rPr>
        <w:t>：                     乙方</w:t>
      </w:r>
      <w:r>
        <w:rPr>
          <w:rFonts w:ascii="宋体" w:hAnsi="宋体" w:cs="宋体" w:hint="eastAsia"/>
          <w:bCs/>
          <w:sz w:val="28"/>
          <w:szCs w:val="28"/>
        </w:rPr>
        <w:t>（签章）</w:t>
      </w:r>
      <w:r>
        <w:rPr>
          <w:rFonts w:ascii="宋体" w:hAnsi="宋体" w:cs="宋体" w:hint="eastAsia"/>
          <w:sz w:val="28"/>
          <w:szCs w:val="28"/>
        </w:rPr>
        <w:t>：</w:t>
      </w:r>
    </w:p>
    <w:p w14:paraId="51B6D4C1" w14:textId="77777777" w:rsidR="000353CE" w:rsidRDefault="00081CCA">
      <w:pPr>
        <w:snapToGrid w:val="0"/>
        <w:spacing w:line="480" w:lineRule="exact"/>
        <w:ind w:firstLine="560"/>
        <w:rPr>
          <w:rFonts w:ascii="宋体" w:hAnsi="宋体" w:cs="宋体" w:hint="eastAsia"/>
          <w:bCs/>
          <w:sz w:val="28"/>
          <w:szCs w:val="28"/>
        </w:rPr>
      </w:pPr>
      <w:r>
        <w:rPr>
          <w:rFonts w:ascii="宋体" w:hAnsi="宋体" w:cs="宋体" w:hint="eastAsia"/>
          <w:bCs/>
          <w:sz w:val="28"/>
          <w:szCs w:val="28"/>
        </w:rPr>
        <w:t>代表（签字）：                     代表（签字）：</w:t>
      </w:r>
    </w:p>
    <w:p w14:paraId="6E0CCE39" w14:textId="77777777" w:rsidR="000353CE" w:rsidRDefault="00081CCA">
      <w:pPr>
        <w:snapToGrid w:val="0"/>
        <w:spacing w:line="480" w:lineRule="exact"/>
        <w:ind w:firstLineChars="200" w:firstLine="560"/>
        <w:rPr>
          <w:rFonts w:ascii="宋体" w:hAnsi="宋体" w:cs="宋体" w:hint="eastAsia"/>
          <w:bCs/>
          <w:sz w:val="28"/>
          <w:szCs w:val="28"/>
        </w:rPr>
      </w:pPr>
      <w:r>
        <w:rPr>
          <w:rFonts w:ascii="宋体" w:hAnsi="宋体" w:cs="宋体" w:hint="eastAsia"/>
          <w:bCs/>
          <w:sz w:val="28"/>
          <w:szCs w:val="28"/>
        </w:rPr>
        <w:t>年  月  日                        年  月 日</w:t>
      </w:r>
    </w:p>
    <w:p w14:paraId="7C503FF0" w14:textId="77777777" w:rsidR="000353CE" w:rsidRDefault="000353CE">
      <w:pPr>
        <w:spacing w:line="360" w:lineRule="auto"/>
        <w:rPr>
          <w:rFonts w:asciiTheme="minorEastAsia" w:eastAsiaTheme="minorEastAsia" w:hAnsiTheme="minorEastAsia" w:cs="仿宋_GB2312" w:hint="eastAsia"/>
          <w:color w:val="000000" w:themeColor="text1"/>
          <w:sz w:val="28"/>
          <w:szCs w:val="28"/>
        </w:rPr>
      </w:pPr>
    </w:p>
    <w:p w14:paraId="2DB1D54C" w14:textId="77777777" w:rsidR="000353CE" w:rsidRDefault="000353CE">
      <w:pPr>
        <w:spacing w:line="360" w:lineRule="auto"/>
        <w:rPr>
          <w:rFonts w:asciiTheme="minorEastAsia" w:eastAsiaTheme="minorEastAsia" w:hAnsiTheme="minorEastAsia" w:cs="仿宋_GB2312" w:hint="eastAsia"/>
          <w:color w:val="000000" w:themeColor="text1"/>
          <w:sz w:val="28"/>
          <w:szCs w:val="28"/>
        </w:rPr>
      </w:pPr>
    </w:p>
    <w:p w14:paraId="1A5088DF" w14:textId="77777777" w:rsidR="000353CE" w:rsidRDefault="000353CE"/>
    <w:p w14:paraId="1E9F98B3" w14:textId="77777777" w:rsidR="000353CE" w:rsidRDefault="000353CE"/>
    <w:p w14:paraId="6BB1BBA7" w14:textId="77777777" w:rsidR="000353CE" w:rsidRDefault="000353CE"/>
    <w:p w14:paraId="1C78F174" w14:textId="77777777" w:rsidR="000353CE" w:rsidRDefault="000353CE">
      <w:pPr>
        <w:pStyle w:val="TOC1"/>
        <w:spacing w:line="480" w:lineRule="exact"/>
        <w:ind w:firstLineChars="0" w:firstLine="0"/>
        <w:rPr>
          <w:rFonts w:asciiTheme="majorEastAsia" w:eastAsiaTheme="majorEastAsia" w:hAnsiTheme="majorEastAsia" w:hint="eastAsia"/>
          <w:color w:val="000000" w:themeColor="text1"/>
          <w:sz w:val="28"/>
          <w:szCs w:val="28"/>
        </w:rPr>
      </w:pPr>
    </w:p>
    <w:p w14:paraId="66D3A550" w14:textId="77777777" w:rsidR="000353CE" w:rsidRDefault="000353CE">
      <w:pPr>
        <w:spacing w:line="360" w:lineRule="auto"/>
        <w:jc w:val="center"/>
        <w:rPr>
          <w:rFonts w:asciiTheme="majorEastAsia" w:eastAsiaTheme="majorEastAsia" w:hAnsiTheme="majorEastAsia" w:hint="eastAsia"/>
          <w:color w:val="000000" w:themeColor="text1"/>
          <w:sz w:val="28"/>
          <w:szCs w:val="28"/>
        </w:rPr>
      </w:pPr>
    </w:p>
    <w:p w14:paraId="6079D46A" w14:textId="77777777" w:rsidR="000353CE" w:rsidRDefault="000353CE">
      <w:pPr>
        <w:spacing w:line="360" w:lineRule="auto"/>
        <w:jc w:val="center"/>
        <w:rPr>
          <w:rFonts w:asciiTheme="majorEastAsia" w:eastAsiaTheme="majorEastAsia" w:hAnsiTheme="majorEastAsia" w:hint="eastAsia"/>
          <w:color w:val="000000" w:themeColor="text1"/>
          <w:sz w:val="28"/>
          <w:szCs w:val="28"/>
        </w:rPr>
      </w:pPr>
    </w:p>
    <w:p w14:paraId="3CD6C4FE" w14:textId="77777777" w:rsidR="000353CE" w:rsidRDefault="000353CE">
      <w:pPr>
        <w:spacing w:line="360" w:lineRule="auto"/>
        <w:jc w:val="center"/>
        <w:rPr>
          <w:rFonts w:asciiTheme="majorEastAsia" w:eastAsiaTheme="majorEastAsia" w:hAnsiTheme="majorEastAsia" w:hint="eastAsia"/>
          <w:color w:val="000000" w:themeColor="text1"/>
          <w:sz w:val="28"/>
          <w:szCs w:val="28"/>
        </w:rPr>
      </w:pPr>
    </w:p>
    <w:p w14:paraId="16501FFD" w14:textId="77777777" w:rsidR="000353CE" w:rsidRDefault="000353CE">
      <w:pPr>
        <w:spacing w:line="360" w:lineRule="auto"/>
        <w:jc w:val="center"/>
        <w:rPr>
          <w:rFonts w:asciiTheme="majorEastAsia" w:eastAsiaTheme="majorEastAsia" w:hAnsiTheme="majorEastAsia" w:hint="eastAsia"/>
          <w:color w:val="000000" w:themeColor="text1"/>
          <w:sz w:val="28"/>
          <w:szCs w:val="28"/>
        </w:rPr>
      </w:pPr>
    </w:p>
    <w:p w14:paraId="1AE7ECFA" w14:textId="77777777" w:rsidR="000353CE" w:rsidRDefault="000353CE">
      <w:pPr>
        <w:spacing w:line="360" w:lineRule="auto"/>
        <w:jc w:val="center"/>
        <w:rPr>
          <w:rFonts w:asciiTheme="majorEastAsia" w:eastAsiaTheme="majorEastAsia" w:hAnsiTheme="majorEastAsia" w:hint="eastAsia"/>
          <w:color w:val="000000" w:themeColor="text1"/>
          <w:sz w:val="28"/>
          <w:szCs w:val="28"/>
        </w:rPr>
      </w:pPr>
    </w:p>
    <w:p w14:paraId="4E7AF1E9" w14:textId="77777777" w:rsidR="000353CE" w:rsidRDefault="000353CE">
      <w:pPr>
        <w:spacing w:line="360" w:lineRule="auto"/>
        <w:jc w:val="center"/>
        <w:rPr>
          <w:rFonts w:asciiTheme="majorEastAsia" w:eastAsiaTheme="majorEastAsia" w:hAnsiTheme="majorEastAsia" w:hint="eastAsia"/>
          <w:color w:val="000000" w:themeColor="text1"/>
          <w:sz w:val="28"/>
          <w:szCs w:val="28"/>
        </w:rPr>
      </w:pPr>
    </w:p>
    <w:p w14:paraId="5D9F4F3C" w14:textId="79CC0E28" w:rsidR="000353CE" w:rsidRDefault="00081CCA">
      <w:pPr>
        <w:spacing w:line="360" w:lineRule="auto"/>
        <w:jc w:val="center"/>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color w:val="000000" w:themeColor="text1"/>
          <w:sz w:val="28"/>
          <w:szCs w:val="28"/>
        </w:rPr>
        <w:lastRenderedPageBreak/>
        <w:t xml:space="preserve"> </w:t>
      </w:r>
      <w:r>
        <w:rPr>
          <w:rFonts w:asciiTheme="majorEastAsia" w:eastAsiaTheme="majorEastAsia" w:hAnsiTheme="majorEastAsia" w:hint="eastAsia"/>
          <w:b/>
          <w:color w:val="000000" w:themeColor="text1"/>
          <w:sz w:val="28"/>
          <w:szCs w:val="28"/>
        </w:rPr>
        <w:t>第五章</w:t>
      </w:r>
      <w:r w:rsidR="00CA54F5">
        <w:rPr>
          <w:rFonts w:asciiTheme="majorEastAsia" w:eastAsiaTheme="majorEastAsia" w:hAnsiTheme="majorEastAsia" w:hint="eastAsia"/>
          <w:b/>
          <w:color w:val="000000" w:themeColor="text1"/>
          <w:sz w:val="28"/>
          <w:szCs w:val="28"/>
        </w:rPr>
        <w:t xml:space="preserve"> </w:t>
      </w:r>
      <w:r>
        <w:rPr>
          <w:rFonts w:asciiTheme="majorEastAsia" w:eastAsiaTheme="majorEastAsia" w:hAnsiTheme="majorEastAsia" w:hint="eastAsia"/>
          <w:b/>
          <w:color w:val="000000" w:themeColor="text1"/>
          <w:sz w:val="28"/>
          <w:szCs w:val="28"/>
        </w:rPr>
        <w:t>投标参选书</w:t>
      </w:r>
    </w:p>
    <w:p w14:paraId="43AF9799" w14:textId="77777777" w:rsidR="000353CE" w:rsidRDefault="00081CCA">
      <w:pPr>
        <w:pStyle w:val="a4"/>
        <w:spacing w:line="480" w:lineRule="exact"/>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重庆中江船业有限公司：</w:t>
      </w:r>
    </w:p>
    <w:p w14:paraId="4257AA83" w14:textId="24481316" w:rsidR="000353CE" w:rsidRDefault="00081CCA">
      <w:pPr>
        <w:tabs>
          <w:tab w:val="left" w:pos="1558"/>
          <w:tab w:val="center" w:pos="4218"/>
        </w:tabs>
        <w:spacing w:line="480" w:lineRule="exact"/>
        <w:ind w:firstLineChars="200" w:firstLine="560"/>
        <w:jc w:val="left"/>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1、根据已收到的</w:t>
      </w:r>
      <w:r w:rsidR="00CA54F5">
        <w:rPr>
          <w:rFonts w:asciiTheme="majorEastAsia" w:eastAsiaTheme="majorEastAsia" w:hAnsiTheme="majorEastAsia" w:hint="eastAsia"/>
          <w:color w:val="000000" w:themeColor="text1"/>
          <w:sz w:val="28"/>
          <w:szCs w:val="28"/>
        </w:rPr>
        <w:t>150米三峡游轮</w:t>
      </w:r>
      <w:r>
        <w:rPr>
          <w:rFonts w:asciiTheme="majorEastAsia" w:eastAsiaTheme="majorEastAsia" w:hAnsiTheme="majorEastAsia" w:hint="eastAsia"/>
          <w:color w:val="000000" w:themeColor="text1"/>
          <w:sz w:val="28"/>
          <w:szCs w:val="28"/>
        </w:rPr>
        <w:t>不锈钢栏杆工程招标文件，我单位经考察现场和研究上述工程招标文件的招标须知、技术规范、图纸工程量和其他有关文件后，我方愿意在招标人提供的上述技术规范、图纸、工程量的条件下提供服务安装服务。</w:t>
      </w:r>
    </w:p>
    <w:p w14:paraId="38354CF1"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2、我方愿以</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万元总价(含税9</w:t>
      </w:r>
      <w:r>
        <w:rPr>
          <w:rFonts w:asciiTheme="majorEastAsia" w:eastAsiaTheme="majorEastAsia" w:hAnsiTheme="majorEastAsia"/>
          <w:color w:val="000000" w:themeColor="text1"/>
          <w:sz w:val="28"/>
          <w:szCs w:val="28"/>
        </w:rPr>
        <w:t>%)</w:t>
      </w:r>
      <w:r>
        <w:rPr>
          <w:rFonts w:asciiTheme="majorEastAsia" w:eastAsiaTheme="majorEastAsia" w:hAnsiTheme="majorEastAsia" w:hint="eastAsia"/>
          <w:color w:val="000000" w:themeColor="text1"/>
          <w:sz w:val="28"/>
          <w:szCs w:val="28"/>
        </w:rPr>
        <w:t>承接上述工程 ；</w:t>
      </w:r>
    </w:p>
    <w:p w14:paraId="6FD57BDC"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3、一旦我方中标，我方保证在</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年</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月</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日开工，</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年</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月</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日竣工，即</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天（日历天）内竣工并移交整个工程，工程质量等级</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w:t>
      </w:r>
    </w:p>
    <w:p w14:paraId="6BFD9D9B"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4、我方同意所递交的投标文件在“投标须知”规定的投标有效期内有效，在此期间内我方的投标可能中标，我方将受此约束。</w:t>
      </w:r>
    </w:p>
    <w:p w14:paraId="7B9438B8"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6、除非另外达成协议并生效，你方的中标通知书和本投标文件将构成约束我们双方的合同。</w:t>
      </w:r>
    </w:p>
    <w:p w14:paraId="0050DCF7"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7、</w:t>
      </w:r>
      <w:bookmarkStart w:id="38" w:name="OLE_LINK5"/>
      <w:r>
        <w:rPr>
          <w:rFonts w:asciiTheme="majorEastAsia" w:eastAsiaTheme="majorEastAsia" w:hAnsiTheme="majorEastAsia" w:hint="eastAsia"/>
          <w:color w:val="000000" w:themeColor="text1"/>
          <w:sz w:val="28"/>
          <w:szCs w:val="28"/>
        </w:rPr>
        <w:t>我方同意</w:t>
      </w:r>
      <w:bookmarkEnd w:id="38"/>
      <w:r>
        <w:rPr>
          <w:rFonts w:asciiTheme="majorEastAsia" w:eastAsiaTheme="majorEastAsia" w:hAnsiTheme="majorEastAsia" w:hint="eastAsia"/>
          <w:color w:val="000000" w:themeColor="text1"/>
          <w:sz w:val="28"/>
          <w:szCs w:val="28"/>
        </w:rPr>
        <w:t>按合同金额的</w:t>
      </w:r>
      <w:r>
        <w:rPr>
          <w:rFonts w:asciiTheme="majorEastAsia" w:eastAsiaTheme="majorEastAsia" w:hAnsiTheme="majorEastAsia"/>
          <w:color w:val="000000" w:themeColor="text1"/>
          <w:sz w:val="28"/>
          <w:szCs w:val="28"/>
        </w:rPr>
        <w:t>10</w:t>
      </w:r>
      <w:r>
        <w:rPr>
          <w:rFonts w:asciiTheme="majorEastAsia" w:eastAsiaTheme="majorEastAsia" w:hAnsiTheme="majorEastAsia" w:hint="eastAsia"/>
          <w:color w:val="000000" w:themeColor="text1"/>
          <w:sz w:val="28"/>
          <w:szCs w:val="28"/>
        </w:rPr>
        <w:t>%提交履约保证金。</w:t>
      </w:r>
    </w:p>
    <w:p w14:paraId="3939956C"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u w:val="dotted"/>
        </w:rPr>
      </w:pPr>
      <w:r>
        <w:rPr>
          <w:rFonts w:asciiTheme="majorEastAsia" w:eastAsiaTheme="majorEastAsia" w:hAnsiTheme="majorEastAsia" w:hint="eastAsia"/>
          <w:color w:val="000000" w:themeColor="text1"/>
          <w:sz w:val="28"/>
          <w:szCs w:val="28"/>
        </w:rPr>
        <w:t>8、我方同意</w:t>
      </w:r>
      <w:r>
        <w:rPr>
          <w:rFonts w:asciiTheme="majorEastAsia" w:eastAsiaTheme="majorEastAsia" w:hAnsiTheme="majorEastAsia" w:hint="eastAsia"/>
          <w:color w:val="000000" w:themeColor="text1"/>
          <w:sz w:val="28"/>
          <w:szCs w:val="28"/>
          <w:u w:val="dotted"/>
        </w:rPr>
        <w:t>提供全部参加该工程人员的意外险的保单额为100万元/人。</w:t>
      </w:r>
    </w:p>
    <w:p w14:paraId="712611B8" w14:textId="77777777" w:rsidR="000353CE" w:rsidRDefault="000353CE">
      <w:pPr>
        <w:pStyle w:val="a4"/>
        <w:spacing w:line="480" w:lineRule="exact"/>
        <w:ind w:firstLineChars="200" w:firstLine="560"/>
        <w:rPr>
          <w:rFonts w:asciiTheme="majorEastAsia" w:eastAsiaTheme="majorEastAsia" w:hAnsiTheme="majorEastAsia" w:hint="eastAsia"/>
          <w:color w:val="000000" w:themeColor="text1"/>
          <w:sz w:val="28"/>
          <w:szCs w:val="28"/>
        </w:rPr>
      </w:pPr>
    </w:p>
    <w:p w14:paraId="5C82C4FD"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投标单位：（名称及盖章）</w:t>
      </w:r>
    </w:p>
    <w:p w14:paraId="1FCC1593" w14:textId="77777777" w:rsidR="000353CE" w:rsidRDefault="000353CE">
      <w:pPr>
        <w:pStyle w:val="a4"/>
        <w:spacing w:line="480" w:lineRule="exact"/>
        <w:ind w:firstLineChars="200" w:firstLine="560"/>
        <w:rPr>
          <w:rFonts w:asciiTheme="majorEastAsia" w:eastAsiaTheme="majorEastAsia" w:hAnsiTheme="majorEastAsia" w:hint="eastAsia"/>
          <w:color w:val="000000" w:themeColor="text1"/>
          <w:sz w:val="28"/>
          <w:szCs w:val="28"/>
        </w:rPr>
      </w:pPr>
    </w:p>
    <w:p w14:paraId="73645EF3"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单位地址：</w:t>
      </w:r>
    </w:p>
    <w:p w14:paraId="6C9B731B" w14:textId="77777777" w:rsidR="000353CE" w:rsidRDefault="000353CE">
      <w:pPr>
        <w:pStyle w:val="a4"/>
        <w:spacing w:line="480" w:lineRule="exact"/>
        <w:ind w:firstLineChars="200" w:firstLine="560"/>
        <w:rPr>
          <w:rFonts w:asciiTheme="majorEastAsia" w:eastAsiaTheme="majorEastAsia" w:hAnsiTheme="majorEastAsia" w:hint="eastAsia"/>
          <w:color w:val="000000" w:themeColor="text1"/>
          <w:sz w:val="28"/>
          <w:szCs w:val="28"/>
        </w:rPr>
      </w:pPr>
    </w:p>
    <w:p w14:paraId="229BC321"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法定代表人或委托代理人：（签字、盖章）</w:t>
      </w:r>
    </w:p>
    <w:p w14:paraId="4C998741" w14:textId="77777777" w:rsidR="000353CE" w:rsidRDefault="000353CE">
      <w:pPr>
        <w:pStyle w:val="a4"/>
        <w:spacing w:line="480" w:lineRule="exact"/>
        <w:ind w:firstLineChars="200" w:firstLine="560"/>
        <w:rPr>
          <w:rFonts w:asciiTheme="majorEastAsia" w:eastAsiaTheme="majorEastAsia" w:hAnsiTheme="majorEastAsia" w:hint="eastAsia"/>
          <w:color w:val="000000" w:themeColor="text1"/>
          <w:sz w:val="28"/>
          <w:szCs w:val="28"/>
        </w:rPr>
      </w:pPr>
    </w:p>
    <w:p w14:paraId="38E6A048"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邮政编码：</w:t>
      </w:r>
    </w:p>
    <w:p w14:paraId="029FB191" w14:textId="77777777" w:rsidR="000353CE" w:rsidRDefault="000353CE">
      <w:pPr>
        <w:pStyle w:val="a4"/>
        <w:spacing w:line="480" w:lineRule="exact"/>
        <w:ind w:firstLineChars="200" w:firstLine="560"/>
        <w:rPr>
          <w:rFonts w:asciiTheme="majorEastAsia" w:eastAsiaTheme="majorEastAsia" w:hAnsiTheme="majorEastAsia" w:hint="eastAsia"/>
          <w:color w:val="000000" w:themeColor="text1"/>
          <w:sz w:val="28"/>
          <w:szCs w:val="28"/>
        </w:rPr>
      </w:pPr>
    </w:p>
    <w:p w14:paraId="436BBF1F"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电话及传真：</w:t>
      </w:r>
    </w:p>
    <w:p w14:paraId="178FF1FE" w14:textId="77777777" w:rsidR="000353CE" w:rsidRDefault="000353CE">
      <w:pPr>
        <w:pStyle w:val="a4"/>
        <w:spacing w:line="480" w:lineRule="exact"/>
        <w:ind w:firstLineChars="200" w:firstLine="560"/>
        <w:rPr>
          <w:rFonts w:asciiTheme="majorEastAsia" w:eastAsiaTheme="majorEastAsia" w:hAnsiTheme="majorEastAsia" w:hint="eastAsia"/>
          <w:color w:val="000000" w:themeColor="text1"/>
          <w:sz w:val="28"/>
          <w:szCs w:val="28"/>
        </w:rPr>
      </w:pPr>
    </w:p>
    <w:p w14:paraId="08434CB5" w14:textId="77777777" w:rsidR="000353CE" w:rsidRDefault="00081CCA">
      <w:pPr>
        <w:pStyle w:val="a4"/>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日期：   年   月   日</w:t>
      </w:r>
    </w:p>
    <w:p w14:paraId="18E26E68" w14:textId="77777777" w:rsidR="000353CE" w:rsidRDefault="000353CE">
      <w:pPr>
        <w:spacing w:line="360" w:lineRule="auto"/>
        <w:rPr>
          <w:rFonts w:asciiTheme="majorEastAsia" w:eastAsiaTheme="majorEastAsia" w:hAnsiTheme="majorEastAsia" w:hint="eastAsia"/>
          <w:b/>
          <w:color w:val="000000" w:themeColor="text1"/>
          <w:sz w:val="28"/>
          <w:szCs w:val="28"/>
        </w:rPr>
      </w:pPr>
    </w:p>
    <w:p w14:paraId="41B25D87"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72BAE466"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06D90D87" w14:textId="77777777" w:rsidR="000353CE" w:rsidRDefault="00081CCA">
      <w:pPr>
        <w:spacing w:line="360" w:lineRule="auto"/>
        <w:jc w:val="center"/>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法定代表人资格证明书</w:t>
      </w:r>
    </w:p>
    <w:p w14:paraId="4FE899E2" w14:textId="77777777" w:rsidR="000353CE" w:rsidRDefault="000353CE">
      <w:pPr>
        <w:spacing w:line="360" w:lineRule="auto"/>
        <w:rPr>
          <w:rFonts w:asciiTheme="majorEastAsia" w:eastAsiaTheme="majorEastAsia" w:hAnsiTheme="majorEastAsia" w:hint="eastAsia"/>
          <w:color w:val="000000" w:themeColor="text1"/>
          <w:sz w:val="28"/>
          <w:szCs w:val="28"/>
        </w:rPr>
      </w:pPr>
    </w:p>
    <w:p w14:paraId="29644287" w14:textId="77777777" w:rsidR="000353CE" w:rsidRDefault="00081CCA">
      <w:pPr>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姓名：         性别：         年龄：       职务：</w:t>
      </w:r>
    </w:p>
    <w:p w14:paraId="0658FD34" w14:textId="77777777" w:rsidR="000353CE" w:rsidRDefault="00081CCA">
      <w:pPr>
        <w:spacing w:line="360" w:lineRule="auto"/>
        <w:ind w:firstLine="555"/>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系（单位名称）的法定代表人。为施工、竣工和保修</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工程，签署上述工程的投标文件、签署合同和处理与之相关的一切事务。</w:t>
      </w:r>
    </w:p>
    <w:p w14:paraId="1EF6644C" w14:textId="77777777" w:rsidR="000353CE" w:rsidRDefault="00081CCA">
      <w:pPr>
        <w:spacing w:line="360" w:lineRule="auto"/>
        <w:ind w:firstLine="555"/>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特此证明</w:t>
      </w:r>
    </w:p>
    <w:p w14:paraId="6D72781F" w14:textId="77777777" w:rsidR="000353CE" w:rsidRDefault="000353CE">
      <w:pPr>
        <w:spacing w:line="360" w:lineRule="auto"/>
        <w:ind w:firstLineChars="1780" w:firstLine="4984"/>
        <w:rPr>
          <w:rFonts w:asciiTheme="majorEastAsia" w:eastAsiaTheme="majorEastAsia" w:hAnsiTheme="majorEastAsia" w:hint="eastAsia"/>
          <w:color w:val="000000" w:themeColor="text1"/>
          <w:sz w:val="28"/>
          <w:szCs w:val="28"/>
        </w:rPr>
      </w:pPr>
    </w:p>
    <w:p w14:paraId="5B772629" w14:textId="77777777" w:rsidR="000353CE" w:rsidRDefault="00081CCA">
      <w:pPr>
        <w:spacing w:line="360" w:lineRule="auto"/>
        <w:ind w:firstLineChars="1780" w:firstLine="4984"/>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竞标单位：（名称及公章）</w:t>
      </w:r>
    </w:p>
    <w:p w14:paraId="04FFD820" w14:textId="77777777" w:rsidR="000353CE" w:rsidRDefault="00081CCA">
      <w:pPr>
        <w:spacing w:line="360" w:lineRule="auto"/>
        <w:ind w:firstLineChars="1980" w:firstLine="5544"/>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日期：    年    月    日</w:t>
      </w:r>
    </w:p>
    <w:p w14:paraId="6613064F"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02E5F7DE"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4B62BA18"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2589F846"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39065FD6"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44975661"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7CD9A592"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44B1C62E"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730C9B2A"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45A98CE6"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148F2A1A"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534ED30D"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12038EFD"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2D913DA7"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37F6FCEB"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1951A7A1" w14:textId="77777777" w:rsidR="000353CE" w:rsidRDefault="000353CE">
      <w:pPr>
        <w:spacing w:line="360" w:lineRule="auto"/>
        <w:ind w:firstLineChars="1980" w:firstLine="5544"/>
        <w:rPr>
          <w:rFonts w:asciiTheme="majorEastAsia" w:eastAsiaTheme="majorEastAsia" w:hAnsiTheme="majorEastAsia" w:hint="eastAsia"/>
          <w:color w:val="000000" w:themeColor="text1"/>
          <w:sz w:val="28"/>
          <w:szCs w:val="28"/>
        </w:rPr>
      </w:pPr>
    </w:p>
    <w:p w14:paraId="6C98804F" w14:textId="77777777" w:rsidR="000353CE" w:rsidRDefault="000353CE">
      <w:pPr>
        <w:spacing w:line="360" w:lineRule="auto"/>
        <w:rPr>
          <w:rFonts w:asciiTheme="majorEastAsia" w:eastAsiaTheme="majorEastAsia" w:hAnsiTheme="majorEastAsia" w:hint="eastAsia"/>
          <w:b/>
          <w:color w:val="000000" w:themeColor="text1"/>
          <w:sz w:val="28"/>
          <w:szCs w:val="28"/>
        </w:rPr>
      </w:pPr>
    </w:p>
    <w:p w14:paraId="317F5913" w14:textId="77777777" w:rsidR="000353CE" w:rsidRDefault="00081CCA">
      <w:pPr>
        <w:spacing w:line="360" w:lineRule="auto"/>
        <w:jc w:val="center"/>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授权委托书</w:t>
      </w:r>
    </w:p>
    <w:p w14:paraId="7D8909D6" w14:textId="77777777" w:rsidR="000353CE" w:rsidRDefault="00081CCA">
      <w:pPr>
        <w:spacing w:line="360" w:lineRule="auto"/>
        <w:ind w:firstLine="555"/>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本授权委托书申明：我</w:t>
      </w:r>
      <w:r>
        <w:rPr>
          <w:rFonts w:asciiTheme="majorEastAsia" w:eastAsiaTheme="majorEastAsia" w:hAnsiTheme="majorEastAsia" w:hint="eastAsia"/>
          <w:color w:val="000000" w:themeColor="text1"/>
          <w:sz w:val="28"/>
          <w:szCs w:val="28"/>
          <w:u w:val="single"/>
        </w:rPr>
        <w:t>（姓名）</w:t>
      </w:r>
      <w:r>
        <w:rPr>
          <w:rFonts w:asciiTheme="majorEastAsia" w:eastAsiaTheme="majorEastAsia" w:hAnsiTheme="majorEastAsia" w:hint="eastAsia"/>
          <w:color w:val="000000" w:themeColor="text1"/>
          <w:sz w:val="28"/>
          <w:szCs w:val="28"/>
        </w:rPr>
        <w:t>系</w:t>
      </w:r>
      <w:r>
        <w:rPr>
          <w:rFonts w:asciiTheme="majorEastAsia" w:eastAsiaTheme="majorEastAsia" w:hAnsiTheme="majorEastAsia" w:hint="eastAsia"/>
          <w:color w:val="000000" w:themeColor="text1"/>
          <w:sz w:val="28"/>
          <w:szCs w:val="28"/>
          <w:u w:val="single"/>
        </w:rPr>
        <w:t>（投标单位名称）</w:t>
      </w:r>
      <w:r>
        <w:rPr>
          <w:rFonts w:asciiTheme="majorEastAsia" w:eastAsiaTheme="majorEastAsia" w:hAnsiTheme="majorEastAsia" w:hint="eastAsia"/>
          <w:color w:val="000000" w:themeColor="text1"/>
          <w:sz w:val="28"/>
          <w:szCs w:val="28"/>
        </w:rPr>
        <w:t>的法定代表人，现授权委托</w:t>
      </w:r>
      <w:r>
        <w:rPr>
          <w:rFonts w:asciiTheme="majorEastAsia" w:eastAsiaTheme="majorEastAsia" w:hAnsiTheme="majorEastAsia" w:hint="eastAsia"/>
          <w:color w:val="000000" w:themeColor="text1"/>
          <w:sz w:val="28"/>
          <w:szCs w:val="28"/>
          <w:u w:val="single"/>
        </w:rPr>
        <w:t>（单位名称）</w:t>
      </w:r>
      <w:r>
        <w:rPr>
          <w:rFonts w:asciiTheme="majorEastAsia" w:eastAsiaTheme="majorEastAsia" w:hAnsiTheme="majorEastAsia" w:hint="eastAsia"/>
          <w:color w:val="000000" w:themeColor="text1"/>
          <w:sz w:val="28"/>
          <w:szCs w:val="28"/>
        </w:rPr>
        <w:t>的</w:t>
      </w:r>
      <w:r>
        <w:rPr>
          <w:rFonts w:asciiTheme="majorEastAsia" w:eastAsiaTheme="majorEastAsia" w:hAnsiTheme="majorEastAsia" w:hint="eastAsia"/>
          <w:color w:val="000000" w:themeColor="text1"/>
          <w:sz w:val="28"/>
          <w:szCs w:val="28"/>
          <w:u w:val="single"/>
        </w:rPr>
        <w:t>（姓名）</w:t>
      </w:r>
      <w:r>
        <w:rPr>
          <w:rFonts w:asciiTheme="majorEastAsia" w:eastAsiaTheme="majorEastAsia" w:hAnsiTheme="majorEastAsia" w:hint="eastAsia"/>
          <w:color w:val="000000" w:themeColor="text1"/>
          <w:sz w:val="28"/>
          <w:szCs w:val="28"/>
        </w:rPr>
        <w:t>为我单位的代理人，并以本单位的名义参加重庆中江船业有限公司的</w:t>
      </w:r>
      <w:r>
        <w:rPr>
          <w:rFonts w:asciiTheme="majorEastAsia" w:eastAsiaTheme="majorEastAsia" w:hAnsiTheme="majorEastAsia" w:hint="eastAsia"/>
          <w:color w:val="000000" w:themeColor="text1"/>
          <w:sz w:val="28"/>
          <w:szCs w:val="28"/>
          <w:u w:val="single"/>
        </w:rPr>
        <w:t xml:space="preserve">                           </w:t>
      </w:r>
      <w:r>
        <w:rPr>
          <w:rFonts w:asciiTheme="majorEastAsia" w:eastAsiaTheme="majorEastAsia" w:hAnsiTheme="majorEastAsia" w:hint="eastAsia"/>
          <w:color w:val="000000" w:themeColor="text1"/>
          <w:sz w:val="28"/>
          <w:szCs w:val="28"/>
        </w:rPr>
        <w:t>工程的投标活动。代理人在开标、评标、合同谈判过程中所签署的一切文件和处理与之有关的一切事务，我均予以承认。</w:t>
      </w:r>
    </w:p>
    <w:p w14:paraId="0D4B5214" w14:textId="77777777" w:rsidR="000353CE" w:rsidRDefault="00081CCA">
      <w:pPr>
        <w:spacing w:line="360" w:lineRule="auto"/>
        <w:ind w:firstLine="555"/>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代理人无转委托权。</w:t>
      </w:r>
    </w:p>
    <w:p w14:paraId="1D987C25" w14:textId="77777777" w:rsidR="000353CE" w:rsidRDefault="00081CCA">
      <w:pPr>
        <w:spacing w:line="360" w:lineRule="auto"/>
        <w:ind w:firstLine="555"/>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特此委托。</w:t>
      </w:r>
    </w:p>
    <w:p w14:paraId="7DDF57BA" w14:textId="77777777" w:rsidR="000353CE" w:rsidRDefault="00081CCA">
      <w:pPr>
        <w:spacing w:line="360" w:lineRule="auto"/>
        <w:ind w:firstLine="555"/>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竞标单位：（名称及公章）</w:t>
      </w:r>
    </w:p>
    <w:p w14:paraId="7C3574ED" w14:textId="77777777" w:rsidR="000353CE" w:rsidRDefault="000353CE">
      <w:pPr>
        <w:spacing w:line="360" w:lineRule="auto"/>
        <w:ind w:firstLine="555"/>
        <w:rPr>
          <w:rFonts w:asciiTheme="majorEastAsia" w:eastAsiaTheme="majorEastAsia" w:hAnsiTheme="majorEastAsia" w:hint="eastAsia"/>
          <w:color w:val="000000" w:themeColor="text1"/>
          <w:sz w:val="28"/>
          <w:szCs w:val="28"/>
        </w:rPr>
      </w:pPr>
    </w:p>
    <w:p w14:paraId="29D399C4" w14:textId="77777777" w:rsidR="000353CE" w:rsidRDefault="00081CCA">
      <w:pPr>
        <w:spacing w:line="360" w:lineRule="auto"/>
        <w:ind w:firstLine="555"/>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法定代表人：（签字、盖章）</w:t>
      </w:r>
    </w:p>
    <w:p w14:paraId="35BEBCCF" w14:textId="77777777" w:rsidR="000353CE" w:rsidRDefault="000353CE">
      <w:pPr>
        <w:spacing w:line="360" w:lineRule="auto"/>
        <w:ind w:firstLine="555"/>
        <w:rPr>
          <w:rFonts w:asciiTheme="majorEastAsia" w:eastAsiaTheme="majorEastAsia" w:hAnsiTheme="majorEastAsia" w:hint="eastAsia"/>
          <w:color w:val="000000" w:themeColor="text1"/>
          <w:sz w:val="28"/>
          <w:szCs w:val="28"/>
        </w:rPr>
      </w:pPr>
    </w:p>
    <w:p w14:paraId="715E2B69" w14:textId="77777777" w:rsidR="000353CE" w:rsidRDefault="00081CCA">
      <w:pPr>
        <w:spacing w:line="360" w:lineRule="auto"/>
        <w:ind w:firstLine="555"/>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委托代理人：（签字、盖章）</w:t>
      </w:r>
    </w:p>
    <w:p w14:paraId="44B44FA8" w14:textId="77777777" w:rsidR="000353CE" w:rsidRDefault="000353CE">
      <w:pPr>
        <w:spacing w:line="360" w:lineRule="auto"/>
        <w:ind w:firstLine="555"/>
        <w:rPr>
          <w:rFonts w:asciiTheme="majorEastAsia" w:eastAsiaTheme="majorEastAsia" w:hAnsiTheme="majorEastAsia" w:hint="eastAsia"/>
          <w:color w:val="000000" w:themeColor="text1"/>
          <w:sz w:val="28"/>
          <w:szCs w:val="28"/>
        </w:rPr>
      </w:pPr>
    </w:p>
    <w:p w14:paraId="5460CB41" w14:textId="77777777" w:rsidR="000353CE" w:rsidRDefault="00081CCA">
      <w:pPr>
        <w:spacing w:line="360" w:lineRule="auto"/>
        <w:ind w:firstLineChars="2130" w:firstLine="5964"/>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日期：    年   月   日</w:t>
      </w:r>
    </w:p>
    <w:p w14:paraId="206253AF"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77311698"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313CC400"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0337F45E"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14A66EC0"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4FF382DC"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4BF00ADD"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52DD8B10"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182CC94B"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09330BFB" w14:textId="77777777" w:rsidR="000353CE" w:rsidRDefault="000353CE">
      <w:pPr>
        <w:spacing w:line="360" w:lineRule="auto"/>
        <w:ind w:firstLineChars="2130" w:firstLine="5964"/>
        <w:rPr>
          <w:rFonts w:asciiTheme="majorEastAsia" w:eastAsiaTheme="majorEastAsia" w:hAnsiTheme="majorEastAsia" w:hint="eastAsia"/>
          <w:color w:val="000000" w:themeColor="text1"/>
          <w:sz w:val="28"/>
          <w:szCs w:val="28"/>
        </w:rPr>
      </w:pPr>
    </w:p>
    <w:p w14:paraId="065F4579" w14:textId="77777777" w:rsidR="000353CE" w:rsidRDefault="000353CE">
      <w:pPr>
        <w:spacing w:line="360" w:lineRule="auto"/>
        <w:rPr>
          <w:rFonts w:asciiTheme="majorEastAsia" w:eastAsiaTheme="majorEastAsia" w:hAnsiTheme="majorEastAsia" w:hint="eastAsia"/>
          <w:color w:val="000000" w:themeColor="text1"/>
          <w:sz w:val="28"/>
          <w:szCs w:val="28"/>
        </w:rPr>
      </w:pPr>
    </w:p>
    <w:p w14:paraId="0FF8E9A8" w14:textId="77777777" w:rsidR="000353CE" w:rsidRDefault="00081CCA">
      <w:pPr>
        <w:spacing w:line="360" w:lineRule="auto"/>
        <w:ind w:firstLineChars="1300" w:firstLine="3654"/>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第六章  辅助资料表</w:t>
      </w:r>
    </w:p>
    <w:p w14:paraId="5B289C6F" w14:textId="77777777" w:rsidR="000353CE" w:rsidRDefault="00081CCA">
      <w:pPr>
        <w:pStyle w:val="a4"/>
        <w:spacing w:line="360" w:lineRule="auto"/>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t>表1  投标单位基本情况表</w:t>
      </w:r>
    </w:p>
    <w:tbl>
      <w:tblPr>
        <w:tblW w:w="9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26"/>
        <w:gridCol w:w="13"/>
        <w:gridCol w:w="1065"/>
        <w:gridCol w:w="1473"/>
        <w:gridCol w:w="1131"/>
        <w:gridCol w:w="1818"/>
        <w:gridCol w:w="467"/>
        <w:gridCol w:w="1569"/>
      </w:tblGrid>
      <w:tr w:rsidR="000353CE" w14:paraId="59A3452F" w14:textId="77777777">
        <w:trPr>
          <w:trHeight w:val="720"/>
          <w:jc w:val="center"/>
        </w:trPr>
        <w:tc>
          <w:tcPr>
            <w:tcW w:w="1539" w:type="dxa"/>
            <w:gridSpan w:val="2"/>
            <w:vAlign w:val="center"/>
          </w:tcPr>
          <w:p w14:paraId="40063653"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单位名称</w:t>
            </w:r>
          </w:p>
        </w:tc>
        <w:tc>
          <w:tcPr>
            <w:tcW w:w="7523" w:type="dxa"/>
            <w:gridSpan w:val="6"/>
            <w:vAlign w:val="center"/>
          </w:tcPr>
          <w:p w14:paraId="495EEC7D"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A691951" w14:textId="77777777">
        <w:trPr>
          <w:trHeight w:val="528"/>
          <w:jc w:val="center"/>
        </w:trPr>
        <w:tc>
          <w:tcPr>
            <w:tcW w:w="1539" w:type="dxa"/>
            <w:gridSpan w:val="2"/>
            <w:vAlign w:val="center"/>
          </w:tcPr>
          <w:p w14:paraId="67A20ABE"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注册地址</w:t>
            </w:r>
          </w:p>
        </w:tc>
        <w:tc>
          <w:tcPr>
            <w:tcW w:w="3669" w:type="dxa"/>
            <w:gridSpan w:val="3"/>
            <w:vAlign w:val="center"/>
          </w:tcPr>
          <w:p w14:paraId="4E82FFB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285" w:type="dxa"/>
            <w:gridSpan w:val="2"/>
            <w:vAlign w:val="center"/>
          </w:tcPr>
          <w:p w14:paraId="12996135"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邮政编码</w:t>
            </w:r>
          </w:p>
        </w:tc>
        <w:tc>
          <w:tcPr>
            <w:tcW w:w="1569" w:type="dxa"/>
            <w:vAlign w:val="center"/>
          </w:tcPr>
          <w:p w14:paraId="2132F18B"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787D3DB8" w14:textId="77777777">
        <w:trPr>
          <w:trHeight w:val="550"/>
          <w:jc w:val="center"/>
        </w:trPr>
        <w:tc>
          <w:tcPr>
            <w:tcW w:w="1539" w:type="dxa"/>
            <w:gridSpan w:val="2"/>
            <w:vMerge w:val="restart"/>
            <w:vAlign w:val="center"/>
          </w:tcPr>
          <w:p w14:paraId="6CFD1EA0"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联系方式</w:t>
            </w:r>
          </w:p>
        </w:tc>
        <w:tc>
          <w:tcPr>
            <w:tcW w:w="1065" w:type="dxa"/>
            <w:vAlign w:val="center"/>
          </w:tcPr>
          <w:p w14:paraId="458CD709"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联系人</w:t>
            </w:r>
          </w:p>
        </w:tc>
        <w:tc>
          <w:tcPr>
            <w:tcW w:w="2604" w:type="dxa"/>
            <w:gridSpan w:val="2"/>
            <w:vAlign w:val="center"/>
          </w:tcPr>
          <w:p w14:paraId="4722584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285" w:type="dxa"/>
            <w:gridSpan w:val="2"/>
            <w:vAlign w:val="center"/>
          </w:tcPr>
          <w:p w14:paraId="0BA24842"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电话</w:t>
            </w:r>
          </w:p>
        </w:tc>
        <w:tc>
          <w:tcPr>
            <w:tcW w:w="1569" w:type="dxa"/>
            <w:vAlign w:val="center"/>
          </w:tcPr>
          <w:p w14:paraId="6BBACDFC"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0B24E094" w14:textId="77777777">
        <w:trPr>
          <w:trHeight w:val="402"/>
          <w:jc w:val="center"/>
        </w:trPr>
        <w:tc>
          <w:tcPr>
            <w:tcW w:w="1539" w:type="dxa"/>
            <w:gridSpan w:val="2"/>
            <w:vMerge/>
            <w:vAlign w:val="center"/>
          </w:tcPr>
          <w:p w14:paraId="77B5C1B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65" w:type="dxa"/>
            <w:vAlign w:val="center"/>
          </w:tcPr>
          <w:p w14:paraId="12D66048"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传  真</w:t>
            </w:r>
          </w:p>
        </w:tc>
        <w:tc>
          <w:tcPr>
            <w:tcW w:w="2604" w:type="dxa"/>
            <w:gridSpan w:val="2"/>
            <w:vAlign w:val="center"/>
          </w:tcPr>
          <w:p w14:paraId="45385DE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285" w:type="dxa"/>
            <w:gridSpan w:val="2"/>
            <w:vAlign w:val="center"/>
          </w:tcPr>
          <w:p w14:paraId="1E786102"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电子邮箱</w:t>
            </w:r>
          </w:p>
        </w:tc>
        <w:tc>
          <w:tcPr>
            <w:tcW w:w="1569" w:type="dxa"/>
            <w:vAlign w:val="center"/>
          </w:tcPr>
          <w:p w14:paraId="0B2E52A3"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3E4CDAF" w14:textId="77777777">
        <w:trPr>
          <w:trHeight w:val="720"/>
          <w:jc w:val="center"/>
        </w:trPr>
        <w:tc>
          <w:tcPr>
            <w:tcW w:w="1526" w:type="dxa"/>
            <w:vAlign w:val="center"/>
          </w:tcPr>
          <w:p w14:paraId="20C84B6F"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企业性质</w:t>
            </w:r>
          </w:p>
        </w:tc>
        <w:tc>
          <w:tcPr>
            <w:tcW w:w="7536" w:type="dxa"/>
            <w:gridSpan w:val="7"/>
            <w:vAlign w:val="center"/>
          </w:tcPr>
          <w:p w14:paraId="3F02A79B"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6CB301A" w14:textId="77777777">
        <w:trPr>
          <w:trHeight w:val="603"/>
          <w:jc w:val="center"/>
        </w:trPr>
        <w:tc>
          <w:tcPr>
            <w:tcW w:w="1526" w:type="dxa"/>
            <w:vAlign w:val="center"/>
          </w:tcPr>
          <w:p w14:paraId="5BB38D63"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法定代表人</w:t>
            </w:r>
          </w:p>
        </w:tc>
        <w:tc>
          <w:tcPr>
            <w:tcW w:w="1078" w:type="dxa"/>
            <w:gridSpan w:val="2"/>
            <w:vAlign w:val="center"/>
          </w:tcPr>
          <w:p w14:paraId="1243EE80"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姓名</w:t>
            </w:r>
          </w:p>
        </w:tc>
        <w:tc>
          <w:tcPr>
            <w:tcW w:w="1473" w:type="dxa"/>
            <w:vAlign w:val="center"/>
          </w:tcPr>
          <w:p w14:paraId="53216EA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31" w:type="dxa"/>
            <w:vAlign w:val="center"/>
          </w:tcPr>
          <w:p w14:paraId="449FDC4E"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技术职称</w:t>
            </w:r>
          </w:p>
        </w:tc>
        <w:tc>
          <w:tcPr>
            <w:tcW w:w="1818" w:type="dxa"/>
            <w:vAlign w:val="center"/>
          </w:tcPr>
          <w:p w14:paraId="43D3870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467" w:type="dxa"/>
            <w:vAlign w:val="center"/>
          </w:tcPr>
          <w:p w14:paraId="24F030EC"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电话</w:t>
            </w:r>
          </w:p>
        </w:tc>
        <w:tc>
          <w:tcPr>
            <w:tcW w:w="1569" w:type="dxa"/>
            <w:vAlign w:val="center"/>
          </w:tcPr>
          <w:p w14:paraId="2D91A09B"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620D40A" w14:textId="77777777">
        <w:trPr>
          <w:trHeight w:val="720"/>
          <w:jc w:val="center"/>
        </w:trPr>
        <w:tc>
          <w:tcPr>
            <w:tcW w:w="1526" w:type="dxa"/>
            <w:vAlign w:val="center"/>
          </w:tcPr>
          <w:p w14:paraId="7C012E75"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技术负责人</w:t>
            </w:r>
          </w:p>
        </w:tc>
        <w:tc>
          <w:tcPr>
            <w:tcW w:w="1078" w:type="dxa"/>
            <w:gridSpan w:val="2"/>
            <w:vAlign w:val="center"/>
          </w:tcPr>
          <w:p w14:paraId="5460369D"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姓名</w:t>
            </w:r>
          </w:p>
        </w:tc>
        <w:tc>
          <w:tcPr>
            <w:tcW w:w="1473" w:type="dxa"/>
            <w:vAlign w:val="center"/>
          </w:tcPr>
          <w:p w14:paraId="0A1C057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31" w:type="dxa"/>
            <w:vAlign w:val="center"/>
          </w:tcPr>
          <w:p w14:paraId="700A9DAA"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技术职称</w:t>
            </w:r>
          </w:p>
        </w:tc>
        <w:tc>
          <w:tcPr>
            <w:tcW w:w="1818" w:type="dxa"/>
            <w:vAlign w:val="center"/>
          </w:tcPr>
          <w:p w14:paraId="624F712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467" w:type="dxa"/>
            <w:vAlign w:val="center"/>
          </w:tcPr>
          <w:p w14:paraId="1CB3C7E5"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电话</w:t>
            </w:r>
          </w:p>
        </w:tc>
        <w:tc>
          <w:tcPr>
            <w:tcW w:w="1569" w:type="dxa"/>
            <w:vAlign w:val="center"/>
          </w:tcPr>
          <w:p w14:paraId="38086BEA"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0761D20C" w14:textId="77777777">
        <w:trPr>
          <w:trHeight w:val="720"/>
          <w:jc w:val="center"/>
        </w:trPr>
        <w:tc>
          <w:tcPr>
            <w:tcW w:w="1526" w:type="dxa"/>
            <w:vAlign w:val="center"/>
          </w:tcPr>
          <w:p w14:paraId="247349EB"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成立时间</w:t>
            </w:r>
          </w:p>
        </w:tc>
        <w:tc>
          <w:tcPr>
            <w:tcW w:w="2551" w:type="dxa"/>
            <w:gridSpan w:val="3"/>
            <w:vAlign w:val="center"/>
          </w:tcPr>
          <w:p w14:paraId="75E77E6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4985" w:type="dxa"/>
            <w:gridSpan w:val="4"/>
            <w:vAlign w:val="center"/>
          </w:tcPr>
          <w:p w14:paraId="4CE8506A"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员工总人数： </w:t>
            </w:r>
          </w:p>
        </w:tc>
      </w:tr>
      <w:tr w:rsidR="000353CE" w14:paraId="7AD1388B" w14:textId="77777777">
        <w:trPr>
          <w:trHeight w:val="720"/>
          <w:jc w:val="center"/>
        </w:trPr>
        <w:tc>
          <w:tcPr>
            <w:tcW w:w="1526" w:type="dxa"/>
            <w:vAlign w:val="center"/>
          </w:tcPr>
          <w:p w14:paraId="4EC3BA2D"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企业资质等级</w:t>
            </w:r>
          </w:p>
        </w:tc>
        <w:tc>
          <w:tcPr>
            <w:tcW w:w="2551" w:type="dxa"/>
            <w:gridSpan w:val="3"/>
            <w:vAlign w:val="center"/>
          </w:tcPr>
          <w:p w14:paraId="45CA237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31" w:type="dxa"/>
            <w:vMerge w:val="restart"/>
            <w:vAlign w:val="center"/>
          </w:tcPr>
          <w:p w14:paraId="76BE90BF"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其中</w:t>
            </w:r>
          </w:p>
        </w:tc>
        <w:tc>
          <w:tcPr>
            <w:tcW w:w="1818" w:type="dxa"/>
            <w:vAlign w:val="center"/>
          </w:tcPr>
          <w:p w14:paraId="07C3E268"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高级职称人员</w:t>
            </w:r>
          </w:p>
        </w:tc>
        <w:tc>
          <w:tcPr>
            <w:tcW w:w="2036" w:type="dxa"/>
            <w:gridSpan w:val="2"/>
            <w:vAlign w:val="center"/>
          </w:tcPr>
          <w:p w14:paraId="00D15C5E"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57EF117" w14:textId="77777777">
        <w:trPr>
          <w:trHeight w:val="720"/>
          <w:jc w:val="center"/>
        </w:trPr>
        <w:tc>
          <w:tcPr>
            <w:tcW w:w="1526" w:type="dxa"/>
            <w:vAlign w:val="center"/>
          </w:tcPr>
          <w:p w14:paraId="477327C1"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营业执照号</w:t>
            </w:r>
          </w:p>
        </w:tc>
        <w:tc>
          <w:tcPr>
            <w:tcW w:w="2551" w:type="dxa"/>
            <w:gridSpan w:val="3"/>
            <w:vAlign w:val="center"/>
          </w:tcPr>
          <w:p w14:paraId="27C8F4D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31" w:type="dxa"/>
            <w:vMerge/>
            <w:vAlign w:val="center"/>
          </w:tcPr>
          <w:p w14:paraId="63660B96"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18" w:type="dxa"/>
            <w:vAlign w:val="center"/>
          </w:tcPr>
          <w:p w14:paraId="5CD762C4"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中级职称人员</w:t>
            </w:r>
          </w:p>
        </w:tc>
        <w:tc>
          <w:tcPr>
            <w:tcW w:w="2036" w:type="dxa"/>
            <w:gridSpan w:val="2"/>
            <w:vAlign w:val="center"/>
          </w:tcPr>
          <w:p w14:paraId="4DF4DAE9"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5E16AF1A" w14:textId="77777777">
        <w:trPr>
          <w:trHeight w:val="720"/>
          <w:jc w:val="center"/>
        </w:trPr>
        <w:tc>
          <w:tcPr>
            <w:tcW w:w="1526" w:type="dxa"/>
            <w:vAlign w:val="center"/>
          </w:tcPr>
          <w:p w14:paraId="31F3CE08"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注册资金</w:t>
            </w:r>
          </w:p>
        </w:tc>
        <w:tc>
          <w:tcPr>
            <w:tcW w:w="2551" w:type="dxa"/>
            <w:gridSpan w:val="3"/>
            <w:vAlign w:val="center"/>
          </w:tcPr>
          <w:p w14:paraId="7133D81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31" w:type="dxa"/>
            <w:vMerge/>
            <w:vAlign w:val="center"/>
          </w:tcPr>
          <w:p w14:paraId="6CF65D6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18" w:type="dxa"/>
            <w:vAlign w:val="center"/>
          </w:tcPr>
          <w:p w14:paraId="426ADB5D"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初级职称人员</w:t>
            </w:r>
          </w:p>
        </w:tc>
        <w:tc>
          <w:tcPr>
            <w:tcW w:w="2036" w:type="dxa"/>
            <w:gridSpan w:val="2"/>
            <w:vAlign w:val="center"/>
          </w:tcPr>
          <w:p w14:paraId="186E649E"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222F1BB" w14:textId="77777777">
        <w:trPr>
          <w:trHeight w:val="720"/>
          <w:jc w:val="center"/>
        </w:trPr>
        <w:tc>
          <w:tcPr>
            <w:tcW w:w="1526" w:type="dxa"/>
            <w:vAlign w:val="center"/>
          </w:tcPr>
          <w:p w14:paraId="27487102"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开户银行</w:t>
            </w:r>
          </w:p>
        </w:tc>
        <w:tc>
          <w:tcPr>
            <w:tcW w:w="2551" w:type="dxa"/>
            <w:gridSpan w:val="3"/>
            <w:vAlign w:val="center"/>
          </w:tcPr>
          <w:p w14:paraId="2124172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31" w:type="dxa"/>
            <w:vMerge/>
            <w:vAlign w:val="center"/>
          </w:tcPr>
          <w:p w14:paraId="0099A45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18" w:type="dxa"/>
            <w:vAlign w:val="center"/>
          </w:tcPr>
          <w:p w14:paraId="2143522A"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技术工人</w:t>
            </w:r>
          </w:p>
        </w:tc>
        <w:tc>
          <w:tcPr>
            <w:tcW w:w="2036" w:type="dxa"/>
            <w:gridSpan w:val="2"/>
            <w:vAlign w:val="center"/>
          </w:tcPr>
          <w:p w14:paraId="2EB3C896"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5DC3F273" w14:textId="77777777">
        <w:trPr>
          <w:trHeight w:val="720"/>
          <w:jc w:val="center"/>
        </w:trPr>
        <w:tc>
          <w:tcPr>
            <w:tcW w:w="1526" w:type="dxa"/>
            <w:vAlign w:val="center"/>
          </w:tcPr>
          <w:p w14:paraId="51A05CD9"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帐  号</w:t>
            </w:r>
          </w:p>
        </w:tc>
        <w:tc>
          <w:tcPr>
            <w:tcW w:w="2551" w:type="dxa"/>
            <w:gridSpan w:val="3"/>
            <w:vAlign w:val="center"/>
          </w:tcPr>
          <w:p w14:paraId="1016E52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31" w:type="dxa"/>
            <w:vMerge/>
            <w:vAlign w:val="center"/>
          </w:tcPr>
          <w:p w14:paraId="5960AC8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18" w:type="dxa"/>
            <w:vAlign w:val="center"/>
          </w:tcPr>
          <w:p w14:paraId="6CC6AD53"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其他人员</w:t>
            </w:r>
          </w:p>
        </w:tc>
        <w:tc>
          <w:tcPr>
            <w:tcW w:w="2036" w:type="dxa"/>
            <w:gridSpan w:val="2"/>
            <w:vAlign w:val="center"/>
          </w:tcPr>
          <w:p w14:paraId="1CF4288A"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1A43A393" w14:textId="77777777">
        <w:trPr>
          <w:trHeight w:val="720"/>
          <w:jc w:val="center"/>
        </w:trPr>
        <w:tc>
          <w:tcPr>
            <w:tcW w:w="1526" w:type="dxa"/>
            <w:vAlign w:val="center"/>
          </w:tcPr>
          <w:p w14:paraId="41390815"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经营范围</w:t>
            </w:r>
          </w:p>
        </w:tc>
        <w:tc>
          <w:tcPr>
            <w:tcW w:w="7536" w:type="dxa"/>
            <w:gridSpan w:val="7"/>
            <w:vAlign w:val="center"/>
          </w:tcPr>
          <w:p w14:paraId="43F7F375"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B602AB4" w14:textId="77777777">
        <w:trPr>
          <w:trHeight w:val="720"/>
          <w:jc w:val="center"/>
        </w:trPr>
        <w:tc>
          <w:tcPr>
            <w:tcW w:w="1526" w:type="dxa"/>
            <w:vAlign w:val="center"/>
          </w:tcPr>
          <w:p w14:paraId="2FE7109A"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备注</w:t>
            </w:r>
          </w:p>
        </w:tc>
        <w:tc>
          <w:tcPr>
            <w:tcW w:w="7536" w:type="dxa"/>
            <w:gridSpan w:val="7"/>
            <w:vAlign w:val="center"/>
          </w:tcPr>
          <w:p w14:paraId="4E74A163"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bl>
    <w:p w14:paraId="63533021"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说明：本表后应附投标单位的处于有效期内的营业执照、资质证书、安全生产许可证、质量认证文件等的复印件，并加盖公章。</w:t>
      </w:r>
      <w:r>
        <w:rPr>
          <w:rFonts w:asciiTheme="majorEastAsia" w:eastAsiaTheme="majorEastAsia" w:hAnsiTheme="majorEastAsia" w:hint="eastAsia"/>
          <w:color w:val="000000" w:themeColor="text1"/>
          <w:sz w:val="28"/>
          <w:szCs w:val="28"/>
        </w:rPr>
        <w:br w:type="page"/>
      </w:r>
      <w:r>
        <w:rPr>
          <w:rFonts w:asciiTheme="majorEastAsia" w:eastAsiaTheme="majorEastAsia" w:hAnsiTheme="majorEastAsia" w:hint="eastAsia"/>
          <w:b/>
          <w:color w:val="000000" w:themeColor="text1"/>
          <w:sz w:val="28"/>
          <w:szCs w:val="28"/>
        </w:rPr>
        <w:lastRenderedPageBreak/>
        <w:t>表2  拟任命的项目负责人简历表</w:t>
      </w:r>
    </w:p>
    <w:tbl>
      <w:tblPr>
        <w:tblStyle w:val="ac"/>
        <w:tblpPr w:leftFromText="180" w:rightFromText="180" w:vertAnchor="text" w:horzAnchor="page" w:tblpX="1623" w:tblpY="840"/>
        <w:tblOverlap w:val="never"/>
        <w:tblW w:w="8302" w:type="dxa"/>
        <w:tblLayout w:type="fixed"/>
        <w:tblLook w:val="04A0" w:firstRow="1" w:lastRow="0" w:firstColumn="1" w:lastColumn="0" w:noHBand="0" w:noVBand="1"/>
      </w:tblPr>
      <w:tblGrid>
        <w:gridCol w:w="1414"/>
        <w:gridCol w:w="1853"/>
        <w:gridCol w:w="1128"/>
        <w:gridCol w:w="1733"/>
        <w:gridCol w:w="1128"/>
        <w:gridCol w:w="1046"/>
      </w:tblGrid>
      <w:tr w:rsidR="000353CE" w14:paraId="6CF31FF2" w14:textId="77777777">
        <w:trPr>
          <w:trHeight w:val="540"/>
        </w:trPr>
        <w:tc>
          <w:tcPr>
            <w:tcW w:w="1414" w:type="dxa"/>
            <w:vAlign w:val="center"/>
          </w:tcPr>
          <w:p w14:paraId="096A3BD5"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姓名</w:t>
            </w:r>
          </w:p>
        </w:tc>
        <w:tc>
          <w:tcPr>
            <w:tcW w:w="1853" w:type="dxa"/>
            <w:vAlign w:val="center"/>
          </w:tcPr>
          <w:p w14:paraId="4B8605B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6F950A53"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性别</w:t>
            </w:r>
          </w:p>
        </w:tc>
        <w:tc>
          <w:tcPr>
            <w:tcW w:w="1733" w:type="dxa"/>
            <w:vAlign w:val="center"/>
          </w:tcPr>
          <w:p w14:paraId="43BA06B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52A172C6"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年龄</w:t>
            </w:r>
          </w:p>
        </w:tc>
        <w:tc>
          <w:tcPr>
            <w:tcW w:w="1046" w:type="dxa"/>
            <w:vAlign w:val="center"/>
          </w:tcPr>
          <w:p w14:paraId="16BD0846"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F315981" w14:textId="77777777">
        <w:trPr>
          <w:trHeight w:val="540"/>
        </w:trPr>
        <w:tc>
          <w:tcPr>
            <w:tcW w:w="1414" w:type="dxa"/>
            <w:vAlign w:val="center"/>
          </w:tcPr>
          <w:p w14:paraId="461D81CC"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学历</w:t>
            </w:r>
          </w:p>
        </w:tc>
        <w:tc>
          <w:tcPr>
            <w:tcW w:w="1853" w:type="dxa"/>
            <w:vAlign w:val="center"/>
          </w:tcPr>
          <w:p w14:paraId="750944C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7F9F6B30"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职称</w:t>
            </w:r>
          </w:p>
        </w:tc>
        <w:tc>
          <w:tcPr>
            <w:tcW w:w="1733" w:type="dxa"/>
            <w:vAlign w:val="center"/>
          </w:tcPr>
          <w:p w14:paraId="21E010F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2BF6B4CF"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专业</w:t>
            </w:r>
          </w:p>
        </w:tc>
        <w:tc>
          <w:tcPr>
            <w:tcW w:w="1046" w:type="dxa"/>
            <w:vAlign w:val="center"/>
          </w:tcPr>
          <w:p w14:paraId="32833913"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1B86DFAF" w14:textId="77777777">
        <w:trPr>
          <w:trHeight w:val="540"/>
        </w:trPr>
        <w:tc>
          <w:tcPr>
            <w:tcW w:w="3267" w:type="dxa"/>
            <w:gridSpan w:val="2"/>
            <w:vAlign w:val="center"/>
          </w:tcPr>
          <w:p w14:paraId="53438E44"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参加工作时间</w:t>
            </w:r>
          </w:p>
        </w:tc>
        <w:tc>
          <w:tcPr>
            <w:tcW w:w="1128" w:type="dxa"/>
            <w:vAlign w:val="center"/>
          </w:tcPr>
          <w:p w14:paraId="61B5AFD3"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861" w:type="dxa"/>
            <w:gridSpan w:val="2"/>
            <w:vAlign w:val="center"/>
          </w:tcPr>
          <w:p w14:paraId="12272BCA"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从事项目负责年限</w:t>
            </w:r>
          </w:p>
        </w:tc>
        <w:tc>
          <w:tcPr>
            <w:tcW w:w="1046" w:type="dxa"/>
            <w:vAlign w:val="center"/>
          </w:tcPr>
          <w:p w14:paraId="03C79AB6"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F5EFA9A" w14:textId="77777777">
        <w:trPr>
          <w:trHeight w:val="540"/>
        </w:trPr>
        <w:tc>
          <w:tcPr>
            <w:tcW w:w="8302" w:type="dxa"/>
            <w:gridSpan w:val="6"/>
            <w:vAlign w:val="center"/>
          </w:tcPr>
          <w:p w14:paraId="203FEC75"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担任项目负责人经历</w:t>
            </w:r>
          </w:p>
        </w:tc>
      </w:tr>
      <w:tr w:rsidR="000353CE" w14:paraId="1EE59E4E" w14:textId="77777777">
        <w:trPr>
          <w:trHeight w:val="540"/>
        </w:trPr>
        <w:tc>
          <w:tcPr>
            <w:tcW w:w="1414" w:type="dxa"/>
            <w:vAlign w:val="center"/>
          </w:tcPr>
          <w:p w14:paraId="09C0C555"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时间</w:t>
            </w:r>
          </w:p>
        </w:tc>
        <w:tc>
          <w:tcPr>
            <w:tcW w:w="1853" w:type="dxa"/>
            <w:vAlign w:val="center"/>
          </w:tcPr>
          <w:p w14:paraId="435F0A1F"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项目名称</w:t>
            </w:r>
          </w:p>
        </w:tc>
        <w:tc>
          <w:tcPr>
            <w:tcW w:w="1128" w:type="dxa"/>
            <w:vAlign w:val="center"/>
          </w:tcPr>
          <w:p w14:paraId="3014229A"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合同金额</w:t>
            </w:r>
          </w:p>
        </w:tc>
        <w:tc>
          <w:tcPr>
            <w:tcW w:w="1733" w:type="dxa"/>
            <w:vAlign w:val="center"/>
          </w:tcPr>
          <w:p w14:paraId="0F803189"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业主</w:t>
            </w:r>
          </w:p>
        </w:tc>
        <w:tc>
          <w:tcPr>
            <w:tcW w:w="1128" w:type="dxa"/>
            <w:vAlign w:val="center"/>
          </w:tcPr>
          <w:p w14:paraId="43F9021A"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工程质量</w:t>
            </w:r>
          </w:p>
        </w:tc>
        <w:tc>
          <w:tcPr>
            <w:tcW w:w="1046" w:type="dxa"/>
            <w:vAlign w:val="center"/>
          </w:tcPr>
          <w:p w14:paraId="42D2752A"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备注</w:t>
            </w:r>
          </w:p>
        </w:tc>
      </w:tr>
      <w:tr w:rsidR="000353CE" w14:paraId="502A4487" w14:textId="77777777">
        <w:trPr>
          <w:trHeight w:val="540"/>
        </w:trPr>
        <w:tc>
          <w:tcPr>
            <w:tcW w:w="1414" w:type="dxa"/>
            <w:vAlign w:val="center"/>
          </w:tcPr>
          <w:p w14:paraId="69F6EC3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40D066E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16076D0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35ED79B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7263E7E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7DC3809F"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14EB926E" w14:textId="77777777">
        <w:trPr>
          <w:trHeight w:val="540"/>
        </w:trPr>
        <w:tc>
          <w:tcPr>
            <w:tcW w:w="1414" w:type="dxa"/>
            <w:vAlign w:val="center"/>
          </w:tcPr>
          <w:p w14:paraId="0093D71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42B07F3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080CB78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6AEA4A0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3925E18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7D49D7DF"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B51C3B1" w14:textId="77777777">
        <w:trPr>
          <w:trHeight w:val="540"/>
        </w:trPr>
        <w:tc>
          <w:tcPr>
            <w:tcW w:w="1414" w:type="dxa"/>
            <w:vAlign w:val="center"/>
          </w:tcPr>
          <w:p w14:paraId="2C5D48B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11BBB4FB"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691AB78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40FEC42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08B7E26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1175B29C"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378DCFB" w14:textId="77777777">
        <w:trPr>
          <w:trHeight w:val="540"/>
        </w:trPr>
        <w:tc>
          <w:tcPr>
            <w:tcW w:w="1414" w:type="dxa"/>
            <w:vAlign w:val="center"/>
          </w:tcPr>
          <w:p w14:paraId="3ACD3FE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6F19829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40B4D15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73D0172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1115FD0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1397D952"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1F7E00FD" w14:textId="77777777">
        <w:trPr>
          <w:trHeight w:val="540"/>
        </w:trPr>
        <w:tc>
          <w:tcPr>
            <w:tcW w:w="1414" w:type="dxa"/>
            <w:vAlign w:val="center"/>
          </w:tcPr>
          <w:p w14:paraId="0EC259E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50FEFEA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617B43E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50E9A1FB"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2DF7ED95"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1B6226FA"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23FF5AB9" w14:textId="77777777">
        <w:trPr>
          <w:trHeight w:val="540"/>
        </w:trPr>
        <w:tc>
          <w:tcPr>
            <w:tcW w:w="1414" w:type="dxa"/>
            <w:vAlign w:val="center"/>
          </w:tcPr>
          <w:p w14:paraId="3FF8BE4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44A897D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12D6CC9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55742F8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6550F48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6DC11995"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9F45460" w14:textId="77777777">
        <w:trPr>
          <w:trHeight w:val="540"/>
        </w:trPr>
        <w:tc>
          <w:tcPr>
            <w:tcW w:w="1414" w:type="dxa"/>
            <w:vAlign w:val="center"/>
          </w:tcPr>
          <w:p w14:paraId="16482CC6"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69EA58E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5E629AB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07D6732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490BEDF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69B4036D"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82D77F5" w14:textId="77777777">
        <w:trPr>
          <w:trHeight w:val="540"/>
        </w:trPr>
        <w:tc>
          <w:tcPr>
            <w:tcW w:w="1414" w:type="dxa"/>
            <w:vAlign w:val="center"/>
          </w:tcPr>
          <w:p w14:paraId="6D55B04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0B597A7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02BC6195"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0FF83AA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40EE712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1678ED1F"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7558E586" w14:textId="77777777">
        <w:trPr>
          <w:trHeight w:val="540"/>
        </w:trPr>
        <w:tc>
          <w:tcPr>
            <w:tcW w:w="1414" w:type="dxa"/>
            <w:vAlign w:val="center"/>
          </w:tcPr>
          <w:p w14:paraId="435FC69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4C52B83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1C711D2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3A7708A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0392BE3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2F980086"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6B77EEE" w14:textId="77777777">
        <w:trPr>
          <w:trHeight w:val="540"/>
        </w:trPr>
        <w:tc>
          <w:tcPr>
            <w:tcW w:w="1414" w:type="dxa"/>
            <w:vAlign w:val="center"/>
          </w:tcPr>
          <w:p w14:paraId="6E6A458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7DF9619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6320F3A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02314BBB"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3832FF8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1781B989"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1125F83F" w14:textId="77777777">
        <w:trPr>
          <w:trHeight w:val="540"/>
        </w:trPr>
        <w:tc>
          <w:tcPr>
            <w:tcW w:w="1414" w:type="dxa"/>
            <w:vAlign w:val="center"/>
          </w:tcPr>
          <w:p w14:paraId="288D5936"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51A443E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25CE0C93"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6CC52F7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63BA5CF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7F8E4CD1"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8B844C7" w14:textId="77777777">
        <w:trPr>
          <w:trHeight w:val="540"/>
        </w:trPr>
        <w:tc>
          <w:tcPr>
            <w:tcW w:w="1414" w:type="dxa"/>
            <w:vAlign w:val="center"/>
          </w:tcPr>
          <w:p w14:paraId="78B1485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853" w:type="dxa"/>
            <w:vAlign w:val="center"/>
          </w:tcPr>
          <w:p w14:paraId="443178C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38F2C98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33" w:type="dxa"/>
            <w:vAlign w:val="center"/>
          </w:tcPr>
          <w:p w14:paraId="552AF19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128" w:type="dxa"/>
            <w:vAlign w:val="center"/>
          </w:tcPr>
          <w:p w14:paraId="6B83707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046" w:type="dxa"/>
            <w:vAlign w:val="center"/>
          </w:tcPr>
          <w:p w14:paraId="2C7D948A"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bl>
    <w:p w14:paraId="00336D8C"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br w:type="page"/>
      </w:r>
    </w:p>
    <w:p w14:paraId="4FFE52E0" w14:textId="77777777" w:rsidR="000353CE" w:rsidRDefault="00081CCA">
      <w:pPr>
        <w:pStyle w:val="a4"/>
        <w:spacing w:line="360" w:lineRule="auto"/>
        <w:jc w:val="center"/>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表4  其他主要专业人员明细表</w:t>
      </w:r>
    </w:p>
    <w:tbl>
      <w:tblPr>
        <w:tblStyle w:val="ac"/>
        <w:tblW w:w="8302" w:type="dxa"/>
        <w:jc w:val="center"/>
        <w:tblLayout w:type="fixed"/>
        <w:tblLook w:val="04A0" w:firstRow="1" w:lastRow="0" w:firstColumn="1" w:lastColumn="0" w:noHBand="0" w:noVBand="1"/>
      </w:tblPr>
      <w:tblGrid>
        <w:gridCol w:w="1667"/>
        <w:gridCol w:w="1310"/>
        <w:gridCol w:w="2007"/>
        <w:gridCol w:w="1659"/>
        <w:gridCol w:w="1659"/>
      </w:tblGrid>
      <w:tr w:rsidR="000353CE" w14:paraId="3068FE47" w14:textId="77777777">
        <w:trPr>
          <w:trHeight w:val="620"/>
          <w:jc w:val="center"/>
        </w:trPr>
        <w:tc>
          <w:tcPr>
            <w:tcW w:w="1667" w:type="dxa"/>
            <w:vAlign w:val="center"/>
          </w:tcPr>
          <w:p w14:paraId="6ABE2BFF"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职务</w:t>
            </w:r>
          </w:p>
        </w:tc>
        <w:tc>
          <w:tcPr>
            <w:tcW w:w="1310" w:type="dxa"/>
            <w:vAlign w:val="center"/>
          </w:tcPr>
          <w:p w14:paraId="1CAACEF3"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姓名</w:t>
            </w:r>
          </w:p>
        </w:tc>
        <w:tc>
          <w:tcPr>
            <w:tcW w:w="2007" w:type="dxa"/>
            <w:vAlign w:val="center"/>
          </w:tcPr>
          <w:p w14:paraId="5FD1F6AC"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身份证号码</w:t>
            </w:r>
          </w:p>
        </w:tc>
        <w:tc>
          <w:tcPr>
            <w:tcW w:w="1659" w:type="dxa"/>
            <w:vAlign w:val="center"/>
          </w:tcPr>
          <w:p w14:paraId="14F11FBF"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技术职称</w:t>
            </w:r>
          </w:p>
        </w:tc>
        <w:tc>
          <w:tcPr>
            <w:tcW w:w="1659" w:type="dxa"/>
            <w:vAlign w:val="center"/>
          </w:tcPr>
          <w:p w14:paraId="015B8E26"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备注</w:t>
            </w:r>
          </w:p>
        </w:tc>
      </w:tr>
      <w:tr w:rsidR="000353CE" w14:paraId="14FB63B3" w14:textId="77777777">
        <w:trPr>
          <w:trHeight w:val="620"/>
          <w:jc w:val="center"/>
        </w:trPr>
        <w:tc>
          <w:tcPr>
            <w:tcW w:w="1667" w:type="dxa"/>
            <w:vAlign w:val="center"/>
          </w:tcPr>
          <w:p w14:paraId="46EFC5A8" w14:textId="77777777" w:rsidR="000353CE" w:rsidRDefault="000353CE">
            <w:pPr>
              <w:pStyle w:val="a4"/>
              <w:spacing w:line="360" w:lineRule="auto"/>
              <w:rPr>
                <w:rFonts w:asciiTheme="majorEastAsia" w:eastAsiaTheme="majorEastAsia" w:hAnsiTheme="majorEastAsia" w:hint="eastAsia"/>
                <w:color w:val="000000" w:themeColor="text1"/>
                <w:sz w:val="28"/>
                <w:szCs w:val="28"/>
              </w:rPr>
            </w:pPr>
          </w:p>
        </w:tc>
        <w:tc>
          <w:tcPr>
            <w:tcW w:w="1310" w:type="dxa"/>
            <w:vAlign w:val="center"/>
          </w:tcPr>
          <w:p w14:paraId="777E978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007" w:type="dxa"/>
            <w:vAlign w:val="center"/>
          </w:tcPr>
          <w:p w14:paraId="4E88284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587F016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1B6536FE"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0A71803" w14:textId="77777777">
        <w:trPr>
          <w:trHeight w:val="620"/>
          <w:jc w:val="center"/>
        </w:trPr>
        <w:tc>
          <w:tcPr>
            <w:tcW w:w="1667" w:type="dxa"/>
            <w:vAlign w:val="center"/>
          </w:tcPr>
          <w:p w14:paraId="0B2C9110" w14:textId="77777777" w:rsidR="000353CE" w:rsidRDefault="000353CE">
            <w:pPr>
              <w:pStyle w:val="a4"/>
              <w:spacing w:line="360" w:lineRule="auto"/>
              <w:jc w:val="center"/>
              <w:rPr>
                <w:rFonts w:asciiTheme="majorEastAsia" w:eastAsiaTheme="majorEastAsia" w:hAnsiTheme="majorEastAsia" w:hint="eastAsia"/>
                <w:color w:val="000000" w:themeColor="text1"/>
                <w:sz w:val="28"/>
                <w:szCs w:val="28"/>
              </w:rPr>
            </w:pPr>
          </w:p>
        </w:tc>
        <w:tc>
          <w:tcPr>
            <w:tcW w:w="1310" w:type="dxa"/>
            <w:vAlign w:val="center"/>
          </w:tcPr>
          <w:p w14:paraId="47C5CDC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007" w:type="dxa"/>
            <w:vAlign w:val="center"/>
          </w:tcPr>
          <w:p w14:paraId="0A7449A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2A393C0B"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70C13F52"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0A54E9A" w14:textId="77777777">
        <w:trPr>
          <w:trHeight w:val="620"/>
          <w:jc w:val="center"/>
        </w:trPr>
        <w:tc>
          <w:tcPr>
            <w:tcW w:w="1667" w:type="dxa"/>
            <w:vAlign w:val="center"/>
          </w:tcPr>
          <w:p w14:paraId="6551023B" w14:textId="77777777" w:rsidR="000353CE" w:rsidRDefault="000353CE">
            <w:pPr>
              <w:pStyle w:val="a4"/>
              <w:spacing w:line="360" w:lineRule="auto"/>
              <w:rPr>
                <w:rFonts w:asciiTheme="majorEastAsia" w:eastAsiaTheme="majorEastAsia" w:hAnsiTheme="majorEastAsia" w:hint="eastAsia"/>
                <w:color w:val="000000" w:themeColor="text1"/>
                <w:sz w:val="28"/>
                <w:szCs w:val="28"/>
              </w:rPr>
            </w:pPr>
          </w:p>
        </w:tc>
        <w:tc>
          <w:tcPr>
            <w:tcW w:w="1310" w:type="dxa"/>
            <w:vAlign w:val="center"/>
          </w:tcPr>
          <w:p w14:paraId="6FCF74C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007" w:type="dxa"/>
            <w:vAlign w:val="center"/>
          </w:tcPr>
          <w:p w14:paraId="04C03DA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5E0AFD06"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6699AD96"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1EFCA20" w14:textId="77777777">
        <w:trPr>
          <w:trHeight w:val="620"/>
          <w:jc w:val="center"/>
        </w:trPr>
        <w:tc>
          <w:tcPr>
            <w:tcW w:w="1667" w:type="dxa"/>
            <w:vAlign w:val="center"/>
          </w:tcPr>
          <w:p w14:paraId="50C52E21" w14:textId="77777777" w:rsidR="000353CE" w:rsidRDefault="000353CE">
            <w:pPr>
              <w:pStyle w:val="a4"/>
              <w:spacing w:line="360" w:lineRule="auto"/>
              <w:rPr>
                <w:rFonts w:asciiTheme="majorEastAsia" w:eastAsiaTheme="majorEastAsia" w:hAnsiTheme="majorEastAsia" w:hint="eastAsia"/>
                <w:color w:val="000000" w:themeColor="text1"/>
                <w:sz w:val="28"/>
                <w:szCs w:val="28"/>
              </w:rPr>
            </w:pPr>
          </w:p>
        </w:tc>
        <w:tc>
          <w:tcPr>
            <w:tcW w:w="1310" w:type="dxa"/>
            <w:vAlign w:val="center"/>
          </w:tcPr>
          <w:p w14:paraId="37878D1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007" w:type="dxa"/>
            <w:vAlign w:val="center"/>
          </w:tcPr>
          <w:p w14:paraId="663BA04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18810BE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29B36328"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5D69EDB6" w14:textId="77777777">
        <w:trPr>
          <w:trHeight w:val="620"/>
          <w:jc w:val="center"/>
        </w:trPr>
        <w:tc>
          <w:tcPr>
            <w:tcW w:w="1667" w:type="dxa"/>
            <w:vAlign w:val="center"/>
          </w:tcPr>
          <w:p w14:paraId="472A0A3C" w14:textId="77777777" w:rsidR="000353CE" w:rsidRDefault="000353CE">
            <w:pPr>
              <w:pStyle w:val="a4"/>
              <w:spacing w:line="360" w:lineRule="auto"/>
              <w:rPr>
                <w:rFonts w:asciiTheme="majorEastAsia" w:eastAsiaTheme="majorEastAsia" w:hAnsiTheme="majorEastAsia" w:hint="eastAsia"/>
                <w:color w:val="000000" w:themeColor="text1"/>
                <w:sz w:val="28"/>
                <w:szCs w:val="28"/>
              </w:rPr>
            </w:pPr>
          </w:p>
        </w:tc>
        <w:tc>
          <w:tcPr>
            <w:tcW w:w="1310" w:type="dxa"/>
            <w:vAlign w:val="center"/>
          </w:tcPr>
          <w:p w14:paraId="32D78D1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007" w:type="dxa"/>
            <w:vAlign w:val="center"/>
          </w:tcPr>
          <w:p w14:paraId="124D924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44F0F06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6A446880"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D684D70" w14:textId="77777777">
        <w:trPr>
          <w:trHeight w:val="620"/>
          <w:jc w:val="center"/>
        </w:trPr>
        <w:tc>
          <w:tcPr>
            <w:tcW w:w="1667" w:type="dxa"/>
            <w:vAlign w:val="center"/>
          </w:tcPr>
          <w:p w14:paraId="43D13895" w14:textId="77777777" w:rsidR="000353CE" w:rsidRDefault="000353CE">
            <w:pPr>
              <w:pStyle w:val="a4"/>
              <w:spacing w:line="360" w:lineRule="auto"/>
              <w:rPr>
                <w:rFonts w:asciiTheme="majorEastAsia" w:eastAsiaTheme="majorEastAsia" w:hAnsiTheme="majorEastAsia" w:hint="eastAsia"/>
                <w:color w:val="000000" w:themeColor="text1"/>
                <w:sz w:val="28"/>
                <w:szCs w:val="28"/>
              </w:rPr>
            </w:pPr>
          </w:p>
        </w:tc>
        <w:tc>
          <w:tcPr>
            <w:tcW w:w="1310" w:type="dxa"/>
            <w:vAlign w:val="center"/>
          </w:tcPr>
          <w:p w14:paraId="4C74815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007" w:type="dxa"/>
            <w:vAlign w:val="center"/>
          </w:tcPr>
          <w:p w14:paraId="2C9214C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7B342F5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1C0A2CE0"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1E92977C" w14:textId="77777777">
        <w:trPr>
          <w:trHeight w:val="620"/>
          <w:jc w:val="center"/>
        </w:trPr>
        <w:tc>
          <w:tcPr>
            <w:tcW w:w="1667" w:type="dxa"/>
            <w:vAlign w:val="center"/>
          </w:tcPr>
          <w:p w14:paraId="356FA724" w14:textId="77777777" w:rsidR="000353CE" w:rsidRDefault="000353CE">
            <w:pPr>
              <w:pStyle w:val="a4"/>
              <w:spacing w:line="360" w:lineRule="auto"/>
              <w:rPr>
                <w:rFonts w:asciiTheme="majorEastAsia" w:eastAsiaTheme="majorEastAsia" w:hAnsiTheme="majorEastAsia" w:hint="eastAsia"/>
                <w:color w:val="000000" w:themeColor="text1"/>
                <w:sz w:val="28"/>
                <w:szCs w:val="28"/>
              </w:rPr>
            </w:pPr>
          </w:p>
        </w:tc>
        <w:tc>
          <w:tcPr>
            <w:tcW w:w="1310" w:type="dxa"/>
            <w:vAlign w:val="center"/>
          </w:tcPr>
          <w:p w14:paraId="176BE7A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007" w:type="dxa"/>
            <w:vAlign w:val="center"/>
          </w:tcPr>
          <w:p w14:paraId="21A371E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16564CAB"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07C7FF1C"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632A78A" w14:textId="77777777">
        <w:trPr>
          <w:trHeight w:val="620"/>
          <w:jc w:val="center"/>
        </w:trPr>
        <w:tc>
          <w:tcPr>
            <w:tcW w:w="1667" w:type="dxa"/>
            <w:vAlign w:val="center"/>
          </w:tcPr>
          <w:p w14:paraId="78CA405E" w14:textId="77777777" w:rsidR="000353CE" w:rsidRDefault="000353CE">
            <w:pPr>
              <w:pStyle w:val="a4"/>
              <w:spacing w:line="360" w:lineRule="auto"/>
              <w:rPr>
                <w:rFonts w:asciiTheme="majorEastAsia" w:eastAsiaTheme="majorEastAsia" w:hAnsiTheme="majorEastAsia" w:hint="eastAsia"/>
                <w:color w:val="000000" w:themeColor="text1"/>
                <w:sz w:val="28"/>
                <w:szCs w:val="28"/>
              </w:rPr>
            </w:pPr>
          </w:p>
        </w:tc>
        <w:tc>
          <w:tcPr>
            <w:tcW w:w="1310" w:type="dxa"/>
            <w:vAlign w:val="center"/>
          </w:tcPr>
          <w:p w14:paraId="02144B9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007" w:type="dxa"/>
            <w:vAlign w:val="center"/>
          </w:tcPr>
          <w:p w14:paraId="5FA39F1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231A1B2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3B909F0E"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B283EBC" w14:textId="77777777">
        <w:trPr>
          <w:trHeight w:val="620"/>
          <w:jc w:val="center"/>
        </w:trPr>
        <w:tc>
          <w:tcPr>
            <w:tcW w:w="1667" w:type="dxa"/>
            <w:vAlign w:val="center"/>
          </w:tcPr>
          <w:p w14:paraId="50522F99"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w:t>
            </w:r>
          </w:p>
        </w:tc>
        <w:tc>
          <w:tcPr>
            <w:tcW w:w="1310" w:type="dxa"/>
            <w:vAlign w:val="center"/>
          </w:tcPr>
          <w:p w14:paraId="7BF8F1F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2007" w:type="dxa"/>
            <w:vAlign w:val="center"/>
          </w:tcPr>
          <w:p w14:paraId="1866CA4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3A6BA95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9" w:type="dxa"/>
            <w:vAlign w:val="center"/>
          </w:tcPr>
          <w:p w14:paraId="4F4C3F61"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bl>
    <w:p w14:paraId="11FB8B9D" w14:textId="77777777" w:rsidR="000353CE" w:rsidRDefault="00081CCA">
      <w:pPr>
        <w:pStyle w:val="a4"/>
        <w:spacing w:line="360" w:lineRule="auto"/>
        <w:jc w:val="center"/>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color w:val="000000" w:themeColor="text1"/>
          <w:sz w:val="28"/>
          <w:szCs w:val="28"/>
        </w:rPr>
        <w:br w:type="page"/>
      </w:r>
      <w:r>
        <w:rPr>
          <w:rFonts w:asciiTheme="majorEastAsia" w:eastAsiaTheme="majorEastAsia" w:hAnsiTheme="majorEastAsia" w:hint="eastAsia"/>
          <w:b/>
          <w:color w:val="000000" w:themeColor="text1"/>
          <w:sz w:val="28"/>
          <w:szCs w:val="28"/>
        </w:rPr>
        <w:lastRenderedPageBreak/>
        <w:t>表5  拟投入本项目的主要施工机械表</w:t>
      </w:r>
    </w:p>
    <w:tbl>
      <w:tblPr>
        <w:tblStyle w:val="ac"/>
        <w:tblW w:w="8302" w:type="dxa"/>
        <w:jc w:val="center"/>
        <w:tblLayout w:type="fixed"/>
        <w:tblLook w:val="04A0" w:firstRow="1" w:lastRow="0" w:firstColumn="1" w:lastColumn="0" w:noHBand="0" w:noVBand="1"/>
      </w:tblPr>
      <w:tblGrid>
        <w:gridCol w:w="828"/>
        <w:gridCol w:w="1719"/>
        <w:gridCol w:w="1444"/>
        <w:gridCol w:w="1430"/>
        <w:gridCol w:w="1330"/>
        <w:gridCol w:w="1551"/>
      </w:tblGrid>
      <w:tr w:rsidR="000353CE" w14:paraId="20256D8E" w14:textId="77777777">
        <w:trPr>
          <w:trHeight w:val="420"/>
          <w:jc w:val="center"/>
        </w:trPr>
        <w:tc>
          <w:tcPr>
            <w:tcW w:w="828" w:type="dxa"/>
            <w:vAlign w:val="center"/>
          </w:tcPr>
          <w:p w14:paraId="7A27CD4A"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序号</w:t>
            </w:r>
          </w:p>
        </w:tc>
        <w:tc>
          <w:tcPr>
            <w:tcW w:w="1719" w:type="dxa"/>
            <w:vAlign w:val="center"/>
          </w:tcPr>
          <w:p w14:paraId="63FB861E"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机械设备名称</w:t>
            </w:r>
          </w:p>
        </w:tc>
        <w:tc>
          <w:tcPr>
            <w:tcW w:w="1444" w:type="dxa"/>
            <w:vAlign w:val="center"/>
          </w:tcPr>
          <w:p w14:paraId="43551F04"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规格型号</w:t>
            </w:r>
          </w:p>
        </w:tc>
        <w:tc>
          <w:tcPr>
            <w:tcW w:w="1430" w:type="dxa"/>
            <w:vAlign w:val="center"/>
          </w:tcPr>
          <w:p w14:paraId="3393A86E"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数量</w:t>
            </w:r>
          </w:p>
        </w:tc>
        <w:tc>
          <w:tcPr>
            <w:tcW w:w="1330" w:type="dxa"/>
            <w:vAlign w:val="center"/>
          </w:tcPr>
          <w:p w14:paraId="42B164D8"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出场年份</w:t>
            </w:r>
          </w:p>
        </w:tc>
        <w:tc>
          <w:tcPr>
            <w:tcW w:w="1551" w:type="dxa"/>
            <w:vAlign w:val="center"/>
          </w:tcPr>
          <w:p w14:paraId="2A7686FD"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备注</w:t>
            </w:r>
          </w:p>
        </w:tc>
      </w:tr>
      <w:tr w:rsidR="000353CE" w14:paraId="3FAEEE76" w14:textId="77777777">
        <w:trPr>
          <w:trHeight w:val="420"/>
          <w:jc w:val="center"/>
        </w:trPr>
        <w:tc>
          <w:tcPr>
            <w:tcW w:w="828" w:type="dxa"/>
            <w:vAlign w:val="center"/>
          </w:tcPr>
          <w:p w14:paraId="56E8ABA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370E72B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4054E8FF" w14:textId="77777777" w:rsidR="000353CE" w:rsidRDefault="000353CE">
            <w:pPr>
              <w:spacing w:line="360" w:lineRule="auto"/>
              <w:jc w:val="center"/>
              <w:rPr>
                <w:rFonts w:asciiTheme="majorEastAsia" w:eastAsiaTheme="majorEastAsia" w:hAnsiTheme="majorEastAsia" w:hint="eastAsia"/>
                <w:color w:val="000000" w:themeColor="text1"/>
                <w:sz w:val="28"/>
                <w:szCs w:val="28"/>
              </w:rPr>
            </w:pPr>
          </w:p>
        </w:tc>
        <w:tc>
          <w:tcPr>
            <w:tcW w:w="1430" w:type="dxa"/>
            <w:vAlign w:val="center"/>
          </w:tcPr>
          <w:p w14:paraId="147B4FC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59B0A0F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681D1B58"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53620E2A" w14:textId="77777777">
        <w:trPr>
          <w:trHeight w:val="420"/>
          <w:jc w:val="center"/>
        </w:trPr>
        <w:tc>
          <w:tcPr>
            <w:tcW w:w="828" w:type="dxa"/>
            <w:vAlign w:val="center"/>
          </w:tcPr>
          <w:p w14:paraId="34FF097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371C24C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4DBCBA3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5C41BA55"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6096389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7E065118"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E9F8B75" w14:textId="77777777">
        <w:trPr>
          <w:trHeight w:val="420"/>
          <w:jc w:val="center"/>
        </w:trPr>
        <w:tc>
          <w:tcPr>
            <w:tcW w:w="828" w:type="dxa"/>
            <w:vAlign w:val="center"/>
          </w:tcPr>
          <w:p w14:paraId="73C6324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1582CF0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564C996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53A5F32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206E579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44223030"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133777CE" w14:textId="77777777">
        <w:trPr>
          <w:trHeight w:val="420"/>
          <w:jc w:val="center"/>
        </w:trPr>
        <w:tc>
          <w:tcPr>
            <w:tcW w:w="828" w:type="dxa"/>
            <w:vAlign w:val="center"/>
          </w:tcPr>
          <w:p w14:paraId="79B6088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57721B2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4F88879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43C6F005"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41F2B7D3"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1782E27C"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03467290" w14:textId="77777777">
        <w:trPr>
          <w:trHeight w:val="420"/>
          <w:jc w:val="center"/>
        </w:trPr>
        <w:tc>
          <w:tcPr>
            <w:tcW w:w="828" w:type="dxa"/>
            <w:vAlign w:val="center"/>
          </w:tcPr>
          <w:p w14:paraId="51FBDB9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46254F0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2055D1C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175E94E5"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2282CC7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0EEBB333"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7964DAC5" w14:textId="77777777">
        <w:trPr>
          <w:trHeight w:val="420"/>
          <w:jc w:val="center"/>
        </w:trPr>
        <w:tc>
          <w:tcPr>
            <w:tcW w:w="828" w:type="dxa"/>
            <w:vAlign w:val="center"/>
          </w:tcPr>
          <w:p w14:paraId="40A5B94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30C1D72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1766BA8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5B0F511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75A7D7F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431435E8"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7503DE7B" w14:textId="77777777">
        <w:trPr>
          <w:trHeight w:val="420"/>
          <w:jc w:val="center"/>
        </w:trPr>
        <w:tc>
          <w:tcPr>
            <w:tcW w:w="828" w:type="dxa"/>
            <w:vAlign w:val="center"/>
          </w:tcPr>
          <w:p w14:paraId="2D29C17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35EEA18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1EB8A373"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2C63249B"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7280202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385D7951"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040DB80" w14:textId="77777777">
        <w:trPr>
          <w:trHeight w:val="420"/>
          <w:jc w:val="center"/>
        </w:trPr>
        <w:tc>
          <w:tcPr>
            <w:tcW w:w="828" w:type="dxa"/>
            <w:vAlign w:val="center"/>
          </w:tcPr>
          <w:p w14:paraId="307B0E85"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7BE8C54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2BE5212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10352EB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634E8EC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57C94AA1"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2793BE25" w14:textId="77777777">
        <w:trPr>
          <w:trHeight w:val="420"/>
          <w:jc w:val="center"/>
        </w:trPr>
        <w:tc>
          <w:tcPr>
            <w:tcW w:w="828" w:type="dxa"/>
            <w:vAlign w:val="center"/>
          </w:tcPr>
          <w:p w14:paraId="3331B59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1511020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4887B703"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1984BA3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13E8BEC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62EC8ABF"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2F7B9568" w14:textId="77777777">
        <w:trPr>
          <w:trHeight w:val="420"/>
          <w:jc w:val="center"/>
        </w:trPr>
        <w:tc>
          <w:tcPr>
            <w:tcW w:w="828" w:type="dxa"/>
            <w:vAlign w:val="center"/>
          </w:tcPr>
          <w:p w14:paraId="69F2557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10C6007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170C923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5852690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6C930C1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604418E3"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02B978BB" w14:textId="77777777">
        <w:trPr>
          <w:trHeight w:val="420"/>
          <w:jc w:val="center"/>
        </w:trPr>
        <w:tc>
          <w:tcPr>
            <w:tcW w:w="828" w:type="dxa"/>
            <w:vAlign w:val="center"/>
          </w:tcPr>
          <w:p w14:paraId="331F819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5ABA2F6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33BA58B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0EE94DF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2760405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32911403"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29FD9B20" w14:textId="77777777">
        <w:trPr>
          <w:trHeight w:val="420"/>
          <w:jc w:val="center"/>
        </w:trPr>
        <w:tc>
          <w:tcPr>
            <w:tcW w:w="828" w:type="dxa"/>
            <w:vAlign w:val="center"/>
          </w:tcPr>
          <w:p w14:paraId="205955E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1E41731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4FE7E5C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0E661F1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7EC47AF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52AF4BD9"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71ED2826" w14:textId="77777777">
        <w:trPr>
          <w:trHeight w:val="420"/>
          <w:jc w:val="center"/>
        </w:trPr>
        <w:tc>
          <w:tcPr>
            <w:tcW w:w="828" w:type="dxa"/>
            <w:vAlign w:val="center"/>
          </w:tcPr>
          <w:p w14:paraId="0134E58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655744A3"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5FF1091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3CF5AD0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37FC26A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5F62F210"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28522475" w14:textId="77777777">
        <w:trPr>
          <w:trHeight w:val="420"/>
          <w:jc w:val="center"/>
        </w:trPr>
        <w:tc>
          <w:tcPr>
            <w:tcW w:w="828" w:type="dxa"/>
            <w:vAlign w:val="center"/>
          </w:tcPr>
          <w:p w14:paraId="322A3FE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19E34656"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3F0DFF8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1711817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159F8EE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25397534"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35452D6" w14:textId="77777777">
        <w:trPr>
          <w:trHeight w:val="420"/>
          <w:jc w:val="center"/>
        </w:trPr>
        <w:tc>
          <w:tcPr>
            <w:tcW w:w="828" w:type="dxa"/>
            <w:vAlign w:val="center"/>
          </w:tcPr>
          <w:p w14:paraId="724D6AC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1F07338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7251BCC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44C50C1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566DC5D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4C4CA49F"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772D716D" w14:textId="77777777">
        <w:trPr>
          <w:trHeight w:val="420"/>
          <w:jc w:val="center"/>
        </w:trPr>
        <w:tc>
          <w:tcPr>
            <w:tcW w:w="828" w:type="dxa"/>
            <w:vAlign w:val="center"/>
          </w:tcPr>
          <w:p w14:paraId="44FAA4D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719" w:type="dxa"/>
            <w:vAlign w:val="center"/>
          </w:tcPr>
          <w:p w14:paraId="5E93E3A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44" w:type="dxa"/>
            <w:vAlign w:val="center"/>
          </w:tcPr>
          <w:p w14:paraId="6A90E23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430" w:type="dxa"/>
            <w:vAlign w:val="center"/>
          </w:tcPr>
          <w:p w14:paraId="5344524B"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330" w:type="dxa"/>
            <w:vAlign w:val="center"/>
          </w:tcPr>
          <w:p w14:paraId="7F15E50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551" w:type="dxa"/>
            <w:vAlign w:val="center"/>
          </w:tcPr>
          <w:p w14:paraId="060133D0"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bl>
    <w:p w14:paraId="25654BA6" w14:textId="77777777" w:rsidR="000353CE" w:rsidRDefault="000353CE">
      <w:pPr>
        <w:pStyle w:val="a4"/>
        <w:spacing w:line="360" w:lineRule="auto"/>
        <w:jc w:val="center"/>
        <w:rPr>
          <w:rFonts w:asciiTheme="majorEastAsia" w:eastAsiaTheme="majorEastAsia" w:hAnsiTheme="majorEastAsia" w:hint="eastAsia"/>
          <w:b/>
          <w:color w:val="000000" w:themeColor="text1"/>
          <w:sz w:val="28"/>
          <w:szCs w:val="28"/>
        </w:rPr>
      </w:pPr>
    </w:p>
    <w:p w14:paraId="3A13EC42" w14:textId="77777777" w:rsidR="000353CE" w:rsidRDefault="00081CCA">
      <w:pPr>
        <w:widowControl/>
        <w:jc w:val="left"/>
        <w:rPr>
          <w:rFonts w:asciiTheme="majorEastAsia" w:eastAsiaTheme="majorEastAsia" w:hAnsiTheme="majorEastAsia" w:hint="eastAsia"/>
          <w:b/>
          <w:color w:val="000000" w:themeColor="text1"/>
          <w:sz w:val="28"/>
          <w:szCs w:val="28"/>
        </w:rPr>
      </w:pPr>
      <w:r>
        <w:rPr>
          <w:rFonts w:asciiTheme="majorEastAsia" w:eastAsiaTheme="majorEastAsia" w:hAnsiTheme="majorEastAsia"/>
          <w:b/>
          <w:color w:val="000000" w:themeColor="text1"/>
          <w:sz w:val="28"/>
          <w:szCs w:val="28"/>
        </w:rPr>
        <w:br w:type="page"/>
      </w:r>
    </w:p>
    <w:p w14:paraId="295B685C" w14:textId="77777777" w:rsidR="000353CE" w:rsidRDefault="00081CCA">
      <w:pPr>
        <w:pStyle w:val="a4"/>
        <w:spacing w:line="360" w:lineRule="auto"/>
        <w:jc w:val="center"/>
        <w:rPr>
          <w:rFonts w:asciiTheme="majorEastAsia" w:eastAsiaTheme="majorEastAsia" w:hAnsiTheme="majorEastAsia" w:hint="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表6  近十年完成的类似项目表</w:t>
      </w:r>
    </w:p>
    <w:p w14:paraId="32BF56BB"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说明：投标单位可在本表后附相关证明材料。</w:t>
      </w:r>
    </w:p>
    <w:tbl>
      <w:tblPr>
        <w:tblStyle w:val="ac"/>
        <w:tblpPr w:leftFromText="180" w:rightFromText="180" w:vertAnchor="text" w:horzAnchor="page" w:tblpXSpec="center" w:tblpY="114"/>
        <w:tblOverlap w:val="never"/>
        <w:tblW w:w="8302" w:type="dxa"/>
        <w:jc w:val="center"/>
        <w:tblLayout w:type="fixed"/>
        <w:tblLook w:val="04A0" w:firstRow="1" w:lastRow="0" w:firstColumn="1" w:lastColumn="0" w:noHBand="0" w:noVBand="1"/>
      </w:tblPr>
      <w:tblGrid>
        <w:gridCol w:w="1951"/>
        <w:gridCol w:w="1372"/>
        <w:gridCol w:w="1661"/>
        <w:gridCol w:w="1661"/>
        <w:gridCol w:w="1657"/>
      </w:tblGrid>
      <w:tr w:rsidR="000353CE" w14:paraId="0C9097AC" w14:textId="77777777">
        <w:trPr>
          <w:trHeight w:val="500"/>
          <w:jc w:val="center"/>
        </w:trPr>
        <w:tc>
          <w:tcPr>
            <w:tcW w:w="1951" w:type="dxa"/>
            <w:vAlign w:val="center"/>
          </w:tcPr>
          <w:p w14:paraId="716F1E72"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序号</w:t>
            </w:r>
          </w:p>
        </w:tc>
        <w:tc>
          <w:tcPr>
            <w:tcW w:w="1372" w:type="dxa"/>
            <w:vAlign w:val="center"/>
          </w:tcPr>
          <w:p w14:paraId="4EEFE570"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w:t>
            </w:r>
          </w:p>
        </w:tc>
        <w:tc>
          <w:tcPr>
            <w:tcW w:w="1661" w:type="dxa"/>
            <w:vAlign w:val="center"/>
          </w:tcPr>
          <w:p w14:paraId="6441D46C"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w:t>
            </w:r>
          </w:p>
        </w:tc>
        <w:tc>
          <w:tcPr>
            <w:tcW w:w="1661" w:type="dxa"/>
            <w:vAlign w:val="center"/>
          </w:tcPr>
          <w:p w14:paraId="4C7F322A"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w:t>
            </w:r>
          </w:p>
        </w:tc>
        <w:tc>
          <w:tcPr>
            <w:tcW w:w="1657" w:type="dxa"/>
            <w:vAlign w:val="center"/>
          </w:tcPr>
          <w:p w14:paraId="46B4438F"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1F7BC531" w14:textId="77777777">
        <w:trPr>
          <w:trHeight w:val="500"/>
          <w:jc w:val="center"/>
        </w:trPr>
        <w:tc>
          <w:tcPr>
            <w:tcW w:w="1951" w:type="dxa"/>
            <w:vAlign w:val="center"/>
          </w:tcPr>
          <w:p w14:paraId="22176958"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项目名称</w:t>
            </w:r>
          </w:p>
        </w:tc>
        <w:tc>
          <w:tcPr>
            <w:tcW w:w="1372" w:type="dxa"/>
            <w:vAlign w:val="center"/>
          </w:tcPr>
          <w:p w14:paraId="77310FD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303A624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4AD94BA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0D3759C6"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0F65851D" w14:textId="77777777">
        <w:trPr>
          <w:trHeight w:val="500"/>
          <w:jc w:val="center"/>
        </w:trPr>
        <w:tc>
          <w:tcPr>
            <w:tcW w:w="1951" w:type="dxa"/>
            <w:vAlign w:val="center"/>
          </w:tcPr>
          <w:p w14:paraId="6A48AE7B"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项目所在地</w:t>
            </w:r>
          </w:p>
        </w:tc>
        <w:tc>
          <w:tcPr>
            <w:tcW w:w="1372" w:type="dxa"/>
            <w:vAlign w:val="center"/>
          </w:tcPr>
          <w:p w14:paraId="015AA20B"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0D072F0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67A4E24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3B88EFD5"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53D8FE54" w14:textId="77777777">
        <w:trPr>
          <w:trHeight w:val="500"/>
          <w:jc w:val="center"/>
        </w:trPr>
        <w:tc>
          <w:tcPr>
            <w:tcW w:w="1951" w:type="dxa"/>
            <w:vAlign w:val="center"/>
          </w:tcPr>
          <w:p w14:paraId="44B06EFE"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发包人名称</w:t>
            </w:r>
          </w:p>
        </w:tc>
        <w:tc>
          <w:tcPr>
            <w:tcW w:w="1372" w:type="dxa"/>
            <w:vAlign w:val="center"/>
          </w:tcPr>
          <w:p w14:paraId="3F9EEEB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4F3910F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5B4D955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4A665BB5"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BE349BE" w14:textId="77777777">
        <w:trPr>
          <w:trHeight w:val="500"/>
          <w:jc w:val="center"/>
        </w:trPr>
        <w:tc>
          <w:tcPr>
            <w:tcW w:w="1951" w:type="dxa"/>
            <w:vAlign w:val="center"/>
          </w:tcPr>
          <w:p w14:paraId="46A1B29C"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发包人地址</w:t>
            </w:r>
          </w:p>
        </w:tc>
        <w:tc>
          <w:tcPr>
            <w:tcW w:w="1372" w:type="dxa"/>
            <w:vAlign w:val="center"/>
          </w:tcPr>
          <w:p w14:paraId="444DD932"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79923AC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79E6393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102EBBB2"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2272A661" w14:textId="77777777">
        <w:trPr>
          <w:trHeight w:val="500"/>
          <w:jc w:val="center"/>
        </w:trPr>
        <w:tc>
          <w:tcPr>
            <w:tcW w:w="1951" w:type="dxa"/>
            <w:vAlign w:val="center"/>
          </w:tcPr>
          <w:p w14:paraId="0990F311"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发包人电话</w:t>
            </w:r>
          </w:p>
        </w:tc>
        <w:tc>
          <w:tcPr>
            <w:tcW w:w="1372" w:type="dxa"/>
            <w:vAlign w:val="center"/>
          </w:tcPr>
          <w:p w14:paraId="18C97C2A"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04AD1873"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7F8FA84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45387879"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62F5D79" w14:textId="77777777">
        <w:trPr>
          <w:trHeight w:val="500"/>
          <w:jc w:val="center"/>
        </w:trPr>
        <w:tc>
          <w:tcPr>
            <w:tcW w:w="1951" w:type="dxa"/>
            <w:vAlign w:val="center"/>
          </w:tcPr>
          <w:p w14:paraId="2365AAB6"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监理单位名称</w:t>
            </w:r>
          </w:p>
        </w:tc>
        <w:tc>
          <w:tcPr>
            <w:tcW w:w="1372" w:type="dxa"/>
            <w:vAlign w:val="center"/>
          </w:tcPr>
          <w:p w14:paraId="0E52C8E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18F330E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44A6AFC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49B169A9"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6D243B0D" w14:textId="77777777">
        <w:trPr>
          <w:trHeight w:val="500"/>
          <w:jc w:val="center"/>
        </w:trPr>
        <w:tc>
          <w:tcPr>
            <w:tcW w:w="1951" w:type="dxa"/>
            <w:vAlign w:val="center"/>
          </w:tcPr>
          <w:p w14:paraId="5221C612"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监理单位电话</w:t>
            </w:r>
          </w:p>
        </w:tc>
        <w:tc>
          <w:tcPr>
            <w:tcW w:w="1372" w:type="dxa"/>
            <w:vAlign w:val="center"/>
          </w:tcPr>
          <w:p w14:paraId="74B8759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6383B52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4ECAC72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54481A42"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CF31AD3" w14:textId="77777777">
        <w:trPr>
          <w:trHeight w:val="500"/>
          <w:jc w:val="center"/>
        </w:trPr>
        <w:tc>
          <w:tcPr>
            <w:tcW w:w="1951" w:type="dxa"/>
            <w:vAlign w:val="center"/>
          </w:tcPr>
          <w:p w14:paraId="21FA6333"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合同金额</w:t>
            </w:r>
          </w:p>
        </w:tc>
        <w:tc>
          <w:tcPr>
            <w:tcW w:w="1372" w:type="dxa"/>
            <w:vAlign w:val="center"/>
          </w:tcPr>
          <w:p w14:paraId="1DBC7093"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61377118"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26FAA0A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77F2E975"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FB7AAE7" w14:textId="77777777">
        <w:trPr>
          <w:trHeight w:val="500"/>
          <w:jc w:val="center"/>
        </w:trPr>
        <w:tc>
          <w:tcPr>
            <w:tcW w:w="1951" w:type="dxa"/>
            <w:vAlign w:val="center"/>
          </w:tcPr>
          <w:p w14:paraId="5558EB17"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开工日期</w:t>
            </w:r>
          </w:p>
        </w:tc>
        <w:tc>
          <w:tcPr>
            <w:tcW w:w="1372" w:type="dxa"/>
            <w:vAlign w:val="center"/>
          </w:tcPr>
          <w:p w14:paraId="4F3FB46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59F8FEE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4058C1A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280B2C85"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069CBC1B" w14:textId="77777777">
        <w:trPr>
          <w:trHeight w:val="500"/>
          <w:jc w:val="center"/>
        </w:trPr>
        <w:tc>
          <w:tcPr>
            <w:tcW w:w="1951" w:type="dxa"/>
            <w:vAlign w:val="center"/>
          </w:tcPr>
          <w:p w14:paraId="54244FC9"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竣工日期</w:t>
            </w:r>
          </w:p>
        </w:tc>
        <w:tc>
          <w:tcPr>
            <w:tcW w:w="1372" w:type="dxa"/>
            <w:vAlign w:val="center"/>
          </w:tcPr>
          <w:p w14:paraId="1015B32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2B85BC0D"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448C0801"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4B1BDA91"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30BD55BE" w14:textId="77777777">
        <w:trPr>
          <w:trHeight w:val="500"/>
          <w:jc w:val="center"/>
        </w:trPr>
        <w:tc>
          <w:tcPr>
            <w:tcW w:w="1951" w:type="dxa"/>
            <w:vAlign w:val="center"/>
          </w:tcPr>
          <w:p w14:paraId="45E8F99A"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工程质量</w:t>
            </w:r>
          </w:p>
        </w:tc>
        <w:tc>
          <w:tcPr>
            <w:tcW w:w="1372" w:type="dxa"/>
            <w:vAlign w:val="center"/>
          </w:tcPr>
          <w:p w14:paraId="15BC5FB7"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76B0AFF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735C8C2C"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407A5936"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22E0192F" w14:textId="77777777">
        <w:trPr>
          <w:trHeight w:val="500"/>
          <w:jc w:val="center"/>
        </w:trPr>
        <w:tc>
          <w:tcPr>
            <w:tcW w:w="1951" w:type="dxa"/>
            <w:vAlign w:val="center"/>
          </w:tcPr>
          <w:p w14:paraId="6A8F2DCA"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项目经理</w:t>
            </w:r>
          </w:p>
        </w:tc>
        <w:tc>
          <w:tcPr>
            <w:tcW w:w="1372" w:type="dxa"/>
            <w:vAlign w:val="center"/>
          </w:tcPr>
          <w:p w14:paraId="11DCA16F"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5829ED40"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5B7F867E"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46576C3C"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F57EE98" w14:textId="77777777">
        <w:trPr>
          <w:trHeight w:val="1950"/>
          <w:jc w:val="center"/>
        </w:trPr>
        <w:tc>
          <w:tcPr>
            <w:tcW w:w="1951" w:type="dxa"/>
            <w:vAlign w:val="center"/>
          </w:tcPr>
          <w:p w14:paraId="0A32DC52"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项目主要工程量</w:t>
            </w:r>
          </w:p>
        </w:tc>
        <w:tc>
          <w:tcPr>
            <w:tcW w:w="1372" w:type="dxa"/>
            <w:vAlign w:val="center"/>
          </w:tcPr>
          <w:p w14:paraId="5C3AEAC3"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5B4D24C9"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39892D1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5E932DFB"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r w:rsidR="000353CE" w14:paraId="4BE7C80D" w14:textId="77777777">
        <w:trPr>
          <w:trHeight w:val="500"/>
          <w:jc w:val="center"/>
        </w:trPr>
        <w:tc>
          <w:tcPr>
            <w:tcW w:w="1951" w:type="dxa"/>
            <w:vAlign w:val="center"/>
          </w:tcPr>
          <w:p w14:paraId="7B691315" w14:textId="77777777" w:rsidR="000353CE" w:rsidRDefault="00081CCA">
            <w:pPr>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备注</w:t>
            </w:r>
          </w:p>
        </w:tc>
        <w:tc>
          <w:tcPr>
            <w:tcW w:w="1372" w:type="dxa"/>
            <w:vAlign w:val="center"/>
          </w:tcPr>
          <w:p w14:paraId="090E12FB"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7BFACE85"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61" w:type="dxa"/>
            <w:vAlign w:val="center"/>
          </w:tcPr>
          <w:p w14:paraId="5FD1AC04" w14:textId="77777777" w:rsidR="000353CE" w:rsidRDefault="000353CE">
            <w:pPr>
              <w:spacing w:line="360" w:lineRule="auto"/>
              <w:rPr>
                <w:rFonts w:asciiTheme="majorEastAsia" w:eastAsiaTheme="majorEastAsia" w:hAnsiTheme="majorEastAsia" w:hint="eastAsia"/>
                <w:color w:val="000000" w:themeColor="text1"/>
                <w:sz w:val="28"/>
                <w:szCs w:val="28"/>
              </w:rPr>
            </w:pPr>
          </w:p>
        </w:tc>
        <w:tc>
          <w:tcPr>
            <w:tcW w:w="1657" w:type="dxa"/>
            <w:vAlign w:val="center"/>
          </w:tcPr>
          <w:p w14:paraId="09C0FE48" w14:textId="77777777" w:rsidR="000353CE" w:rsidRDefault="000353CE">
            <w:pPr>
              <w:spacing w:line="360" w:lineRule="auto"/>
              <w:rPr>
                <w:rFonts w:asciiTheme="majorEastAsia" w:eastAsiaTheme="majorEastAsia" w:hAnsiTheme="majorEastAsia" w:hint="eastAsia"/>
                <w:color w:val="000000" w:themeColor="text1"/>
                <w:sz w:val="28"/>
                <w:szCs w:val="28"/>
              </w:rPr>
            </w:pPr>
          </w:p>
        </w:tc>
      </w:tr>
    </w:tbl>
    <w:p w14:paraId="15F287E5" w14:textId="77777777" w:rsidR="000353CE" w:rsidRDefault="000353CE">
      <w:pPr>
        <w:pStyle w:val="a4"/>
        <w:spacing w:line="360" w:lineRule="auto"/>
        <w:jc w:val="center"/>
        <w:rPr>
          <w:rFonts w:asciiTheme="majorEastAsia" w:eastAsiaTheme="majorEastAsia" w:hAnsiTheme="majorEastAsia" w:hint="eastAsia"/>
          <w:b/>
          <w:color w:val="000000" w:themeColor="text1"/>
          <w:sz w:val="28"/>
          <w:szCs w:val="28"/>
        </w:rPr>
      </w:pPr>
    </w:p>
    <w:p w14:paraId="1454289F" w14:textId="77777777" w:rsidR="000353CE" w:rsidRDefault="000353CE">
      <w:pPr>
        <w:pStyle w:val="a4"/>
        <w:spacing w:line="360" w:lineRule="auto"/>
        <w:jc w:val="center"/>
        <w:rPr>
          <w:rFonts w:asciiTheme="majorEastAsia" w:eastAsiaTheme="majorEastAsia" w:hAnsiTheme="majorEastAsia" w:hint="eastAsia"/>
          <w:b/>
          <w:color w:val="000000" w:themeColor="text1"/>
          <w:sz w:val="28"/>
          <w:szCs w:val="28"/>
        </w:rPr>
      </w:pPr>
    </w:p>
    <w:p w14:paraId="7BA719B9" w14:textId="77777777" w:rsidR="000353CE" w:rsidRDefault="000353CE">
      <w:pPr>
        <w:pStyle w:val="a4"/>
        <w:spacing w:line="360" w:lineRule="auto"/>
        <w:jc w:val="center"/>
        <w:rPr>
          <w:rFonts w:asciiTheme="majorEastAsia" w:eastAsiaTheme="majorEastAsia" w:hAnsiTheme="majorEastAsia" w:hint="eastAsia"/>
          <w:b/>
          <w:color w:val="000000" w:themeColor="text1"/>
          <w:sz w:val="28"/>
          <w:szCs w:val="28"/>
        </w:rPr>
      </w:pPr>
    </w:p>
    <w:p w14:paraId="5492D6BA" w14:textId="77777777" w:rsidR="000353CE" w:rsidRDefault="000353CE">
      <w:pPr>
        <w:pStyle w:val="a4"/>
        <w:spacing w:line="360" w:lineRule="auto"/>
        <w:jc w:val="center"/>
        <w:rPr>
          <w:rFonts w:asciiTheme="majorEastAsia" w:eastAsiaTheme="majorEastAsia" w:hAnsiTheme="majorEastAsia" w:hint="eastAsia"/>
          <w:b/>
          <w:color w:val="000000" w:themeColor="text1"/>
          <w:sz w:val="28"/>
          <w:szCs w:val="28"/>
        </w:rPr>
      </w:pPr>
    </w:p>
    <w:p w14:paraId="2044759D" w14:textId="77777777" w:rsidR="000353CE" w:rsidRDefault="000353CE">
      <w:pPr>
        <w:pStyle w:val="a4"/>
        <w:spacing w:line="360" w:lineRule="auto"/>
        <w:jc w:val="center"/>
        <w:rPr>
          <w:rFonts w:asciiTheme="majorEastAsia" w:eastAsiaTheme="majorEastAsia" w:hAnsiTheme="majorEastAsia" w:hint="eastAsia"/>
          <w:b/>
          <w:color w:val="000000" w:themeColor="text1"/>
          <w:sz w:val="28"/>
          <w:szCs w:val="28"/>
        </w:rPr>
      </w:pPr>
    </w:p>
    <w:p w14:paraId="7D60CBEB" w14:textId="77777777" w:rsidR="000353CE" w:rsidRDefault="00081CCA">
      <w:pPr>
        <w:widowControl/>
        <w:jc w:val="left"/>
        <w:rPr>
          <w:rFonts w:asciiTheme="majorEastAsia" w:eastAsiaTheme="majorEastAsia" w:hAnsiTheme="majorEastAsia" w:hint="eastAsia"/>
          <w:b/>
          <w:color w:val="000000" w:themeColor="text1"/>
          <w:sz w:val="28"/>
          <w:szCs w:val="28"/>
        </w:rPr>
      </w:pPr>
      <w:r>
        <w:rPr>
          <w:rFonts w:asciiTheme="majorEastAsia" w:eastAsiaTheme="majorEastAsia" w:hAnsiTheme="majorEastAsia"/>
          <w:b/>
          <w:color w:val="000000" w:themeColor="text1"/>
          <w:sz w:val="28"/>
          <w:szCs w:val="28"/>
        </w:rPr>
        <w:br w:type="page"/>
      </w:r>
    </w:p>
    <w:p w14:paraId="057BE5F1" w14:textId="77777777" w:rsidR="000353CE" w:rsidRDefault="00081CCA">
      <w:pPr>
        <w:pStyle w:val="a4"/>
        <w:spacing w:line="360" w:lineRule="auto"/>
        <w:jc w:val="center"/>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b/>
          <w:color w:val="000000" w:themeColor="text1"/>
          <w:sz w:val="28"/>
          <w:szCs w:val="28"/>
        </w:rPr>
        <w:lastRenderedPageBreak/>
        <w:t xml:space="preserve"> 表7  施工组织设计</w:t>
      </w:r>
    </w:p>
    <w:p w14:paraId="7D3113DB"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投标单位应递交完整的施工组织设计，至少应包括以下内容：</w:t>
      </w:r>
    </w:p>
    <w:p w14:paraId="5ED3B96F"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1、承担项目的工程概况</w:t>
      </w:r>
    </w:p>
    <w:p w14:paraId="7B7DC158"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2、人员、设备、材料的进场计划及安排</w:t>
      </w:r>
    </w:p>
    <w:p w14:paraId="226F4DFF"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3、总体工期及节点工期安排</w:t>
      </w:r>
    </w:p>
    <w:p w14:paraId="23100163"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4、各分部分项工程的施工方案、施工方法</w:t>
      </w:r>
    </w:p>
    <w:p w14:paraId="3811ECF6"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5、工程施工进度计划及安排</w:t>
      </w:r>
    </w:p>
    <w:p w14:paraId="22BC6379"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6、确保质量和工期的措施</w:t>
      </w:r>
    </w:p>
    <w:p w14:paraId="3040E516"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7、冬、雨季施工措施</w:t>
      </w:r>
    </w:p>
    <w:p w14:paraId="44A14573"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8、质量、安全保证 </w:t>
      </w:r>
    </w:p>
    <w:p w14:paraId="79F2190D" w14:textId="77777777" w:rsidR="000353CE" w:rsidRDefault="00081CCA">
      <w:pPr>
        <w:pStyle w:val="a4"/>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9、其他需要说明的事项</w:t>
      </w:r>
    </w:p>
    <w:p w14:paraId="57B8047A" w14:textId="77777777" w:rsidR="000353CE" w:rsidRDefault="00081CCA">
      <w:pPr>
        <w:spacing w:line="360" w:lineRule="auto"/>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施工组织设计应控制在10000字以内。</w:t>
      </w:r>
    </w:p>
    <w:p w14:paraId="4990A6CB" w14:textId="77777777" w:rsidR="000353CE" w:rsidRDefault="000353CE">
      <w:pPr>
        <w:spacing w:line="360" w:lineRule="auto"/>
        <w:rPr>
          <w:rFonts w:asciiTheme="majorEastAsia" w:eastAsiaTheme="majorEastAsia" w:hAnsiTheme="majorEastAsia" w:hint="eastAsia"/>
          <w:color w:val="000000" w:themeColor="text1"/>
          <w:sz w:val="28"/>
          <w:szCs w:val="28"/>
        </w:rPr>
      </w:pPr>
    </w:p>
    <w:p w14:paraId="4D5B97DB"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4DDD8BCB"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4748BF6A"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4CE42916"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68091A30"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403EA48A"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3E3B1AB3"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7C7C1353"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3EFE503D"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3D58FC04"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19C906B6"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5013451D"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0E4F50F1" w14:textId="77777777" w:rsidR="000353CE" w:rsidRDefault="000353CE">
      <w:pPr>
        <w:spacing w:line="360" w:lineRule="auto"/>
        <w:jc w:val="center"/>
        <w:rPr>
          <w:rFonts w:asciiTheme="majorEastAsia" w:eastAsiaTheme="majorEastAsia" w:hAnsiTheme="majorEastAsia" w:hint="eastAsia"/>
          <w:b/>
          <w:color w:val="000000" w:themeColor="text1"/>
          <w:sz w:val="28"/>
          <w:szCs w:val="28"/>
        </w:rPr>
      </w:pPr>
    </w:p>
    <w:p w14:paraId="13E0D424" w14:textId="77777777" w:rsidR="000353CE" w:rsidRDefault="00081CCA">
      <w:pPr>
        <w:spacing w:line="360" w:lineRule="auto"/>
        <w:jc w:val="center"/>
        <w:rPr>
          <w:rFonts w:ascii="宋体" w:hAnsi="宋体" w:hint="eastAsia"/>
          <w:b/>
          <w:color w:val="000000" w:themeColor="text1"/>
          <w:sz w:val="28"/>
          <w:szCs w:val="28"/>
        </w:rPr>
      </w:pPr>
      <w:r>
        <w:rPr>
          <w:rFonts w:ascii="宋体" w:hAnsi="宋体" w:hint="eastAsia"/>
          <w:b/>
          <w:color w:val="000000" w:themeColor="text1"/>
          <w:sz w:val="28"/>
          <w:szCs w:val="28"/>
        </w:rPr>
        <w:lastRenderedPageBreak/>
        <w:t>第七章 评分办法</w:t>
      </w:r>
    </w:p>
    <w:p w14:paraId="33373176" w14:textId="77777777" w:rsidR="000353CE" w:rsidRDefault="00081CCA">
      <w:pPr>
        <w:pStyle w:val="a4"/>
        <w:spacing w:line="360" w:lineRule="auto"/>
        <w:rPr>
          <w:rFonts w:hAnsi="宋体" w:hint="eastAsia"/>
          <w:b/>
          <w:color w:val="000000" w:themeColor="text1"/>
          <w:sz w:val="28"/>
          <w:szCs w:val="28"/>
        </w:rPr>
      </w:pPr>
      <w:r>
        <w:rPr>
          <w:rFonts w:hAnsi="宋体" w:hint="eastAsia"/>
          <w:b/>
          <w:color w:val="000000" w:themeColor="text1"/>
          <w:sz w:val="28"/>
          <w:szCs w:val="28"/>
        </w:rPr>
        <w:t>一、评标细则</w:t>
      </w:r>
    </w:p>
    <w:p w14:paraId="6771412C" w14:textId="77777777" w:rsidR="000353CE" w:rsidRDefault="00081CCA">
      <w:pPr>
        <w:pStyle w:val="a4"/>
        <w:spacing w:line="360" w:lineRule="auto"/>
        <w:rPr>
          <w:rFonts w:hAnsi="宋体" w:hint="eastAsia"/>
          <w:color w:val="000000" w:themeColor="text1"/>
          <w:sz w:val="28"/>
          <w:szCs w:val="28"/>
        </w:rPr>
      </w:pPr>
      <w:r>
        <w:rPr>
          <w:rFonts w:hAnsi="宋体" w:hint="eastAsia"/>
          <w:color w:val="000000" w:themeColor="text1"/>
          <w:sz w:val="28"/>
          <w:szCs w:val="28"/>
        </w:rPr>
        <w:t>（一）评标主要内容</w:t>
      </w:r>
    </w:p>
    <w:p w14:paraId="7EDE35DC" w14:textId="467EAE44"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评标采用百分制，主要以工程报价、工期、单位资质、人员及设备投入、施工业绩、施工组织设计等为依据，评标项目分值如下：</w:t>
      </w:r>
    </w:p>
    <w:p w14:paraId="2DC522F2" w14:textId="77777777" w:rsidR="000353CE" w:rsidRDefault="00081CCA">
      <w:pPr>
        <w:pStyle w:val="a4"/>
        <w:numPr>
          <w:ilvl w:val="0"/>
          <w:numId w:val="4"/>
        </w:numPr>
        <w:spacing w:line="360" w:lineRule="auto"/>
        <w:rPr>
          <w:rFonts w:hAnsi="宋体" w:hint="eastAsia"/>
          <w:color w:val="000000" w:themeColor="text1"/>
          <w:sz w:val="28"/>
          <w:szCs w:val="28"/>
        </w:rPr>
      </w:pPr>
      <w:r>
        <w:rPr>
          <w:rFonts w:hAnsi="宋体" w:hint="eastAsia"/>
          <w:color w:val="000000" w:themeColor="text1"/>
          <w:sz w:val="28"/>
          <w:szCs w:val="28"/>
        </w:rPr>
        <w:t>工程报价70分</w:t>
      </w:r>
    </w:p>
    <w:p w14:paraId="7EDA78A6" w14:textId="77777777" w:rsidR="000353CE" w:rsidRDefault="00081CCA">
      <w:pPr>
        <w:numPr>
          <w:ilvl w:val="0"/>
          <w:numId w:val="4"/>
        </w:numPr>
        <w:spacing w:line="420" w:lineRule="exact"/>
        <w:rPr>
          <w:rFonts w:ascii="宋体" w:hAnsi="宋体" w:hint="eastAsia"/>
          <w:color w:val="000000" w:themeColor="text1"/>
          <w:sz w:val="28"/>
          <w:szCs w:val="28"/>
        </w:rPr>
      </w:pPr>
      <w:r>
        <w:rPr>
          <w:rFonts w:ascii="宋体" w:hAnsi="宋体" w:hint="eastAsia"/>
          <w:color w:val="000000" w:themeColor="text1"/>
          <w:sz w:val="28"/>
          <w:szCs w:val="28"/>
        </w:rPr>
        <w:t>质量要求7分</w:t>
      </w:r>
    </w:p>
    <w:p w14:paraId="1E53773C" w14:textId="77777777" w:rsidR="000353CE" w:rsidRDefault="00081CCA">
      <w:pPr>
        <w:numPr>
          <w:ilvl w:val="0"/>
          <w:numId w:val="4"/>
        </w:numPr>
        <w:spacing w:line="420" w:lineRule="exact"/>
        <w:rPr>
          <w:rFonts w:ascii="宋体" w:hAnsi="宋体" w:hint="eastAsia"/>
          <w:color w:val="000000" w:themeColor="text1"/>
          <w:sz w:val="28"/>
          <w:szCs w:val="28"/>
        </w:rPr>
      </w:pPr>
      <w:r>
        <w:rPr>
          <w:rFonts w:ascii="宋体" w:hAnsi="宋体" w:hint="eastAsia"/>
          <w:color w:val="000000" w:themeColor="text1"/>
          <w:sz w:val="28"/>
          <w:szCs w:val="28"/>
        </w:rPr>
        <w:t>售后服务6分</w:t>
      </w:r>
    </w:p>
    <w:p w14:paraId="03120740" w14:textId="77777777" w:rsidR="000353CE" w:rsidRDefault="00081CCA">
      <w:pPr>
        <w:numPr>
          <w:ilvl w:val="0"/>
          <w:numId w:val="4"/>
        </w:numPr>
        <w:spacing w:line="420" w:lineRule="exact"/>
        <w:rPr>
          <w:rFonts w:ascii="宋体" w:hAnsi="宋体" w:hint="eastAsia"/>
          <w:color w:val="000000" w:themeColor="text1"/>
          <w:sz w:val="28"/>
          <w:szCs w:val="28"/>
        </w:rPr>
      </w:pPr>
      <w:r>
        <w:rPr>
          <w:rFonts w:ascii="宋体" w:hAnsi="宋体" w:hint="eastAsia"/>
          <w:color w:val="000000" w:themeColor="text1"/>
          <w:sz w:val="28"/>
          <w:szCs w:val="28"/>
        </w:rPr>
        <w:t>工期要求（7分）</w:t>
      </w:r>
    </w:p>
    <w:p w14:paraId="65ACDC8B" w14:textId="77777777" w:rsidR="000353CE" w:rsidRDefault="00081CCA">
      <w:pPr>
        <w:numPr>
          <w:ilvl w:val="0"/>
          <w:numId w:val="4"/>
        </w:numPr>
        <w:spacing w:line="420" w:lineRule="exact"/>
        <w:rPr>
          <w:rFonts w:ascii="宋体" w:hAnsi="宋体" w:hint="eastAsia"/>
          <w:color w:val="000000" w:themeColor="text1"/>
          <w:sz w:val="28"/>
          <w:szCs w:val="28"/>
        </w:rPr>
      </w:pPr>
      <w:r>
        <w:rPr>
          <w:rFonts w:ascii="宋体" w:hAnsi="宋体" w:hint="eastAsia"/>
          <w:color w:val="000000" w:themeColor="text1"/>
          <w:sz w:val="28"/>
          <w:szCs w:val="28"/>
        </w:rPr>
        <w:t>技术要求（10分）</w:t>
      </w:r>
    </w:p>
    <w:p w14:paraId="3395A67A" w14:textId="77777777" w:rsidR="000353CE" w:rsidRDefault="00081CCA">
      <w:pPr>
        <w:pStyle w:val="a4"/>
        <w:spacing w:line="360" w:lineRule="auto"/>
        <w:rPr>
          <w:rFonts w:hAnsi="宋体" w:hint="eastAsia"/>
          <w:color w:val="000000" w:themeColor="text1"/>
          <w:sz w:val="28"/>
          <w:szCs w:val="28"/>
        </w:rPr>
      </w:pPr>
      <w:r>
        <w:rPr>
          <w:rFonts w:hAnsi="宋体" w:hint="eastAsia"/>
          <w:color w:val="000000" w:themeColor="text1"/>
          <w:sz w:val="28"/>
          <w:szCs w:val="28"/>
        </w:rPr>
        <w:t>总分100分。</w:t>
      </w:r>
    </w:p>
    <w:p w14:paraId="0F2068F8" w14:textId="77777777" w:rsidR="000353CE" w:rsidRDefault="00081CCA">
      <w:pPr>
        <w:pStyle w:val="a4"/>
        <w:spacing w:line="360" w:lineRule="auto"/>
        <w:rPr>
          <w:rFonts w:hAnsi="宋体" w:hint="eastAsia"/>
          <w:color w:val="000000" w:themeColor="text1"/>
          <w:sz w:val="28"/>
          <w:szCs w:val="28"/>
        </w:rPr>
      </w:pPr>
      <w:r>
        <w:rPr>
          <w:rFonts w:hAnsi="宋体" w:hint="eastAsia"/>
          <w:color w:val="000000" w:themeColor="text1"/>
          <w:sz w:val="28"/>
          <w:szCs w:val="28"/>
        </w:rPr>
        <w:t>（二）评定标准</w:t>
      </w:r>
    </w:p>
    <w:p w14:paraId="6967B2FB" w14:textId="77777777" w:rsidR="000353CE" w:rsidRDefault="00081CCA">
      <w:pPr>
        <w:pStyle w:val="a4"/>
        <w:spacing w:line="360" w:lineRule="auto"/>
        <w:rPr>
          <w:rFonts w:hAnsi="宋体" w:hint="eastAsia"/>
          <w:b/>
          <w:bCs/>
          <w:color w:val="000000" w:themeColor="text1"/>
          <w:sz w:val="28"/>
          <w:szCs w:val="28"/>
        </w:rPr>
      </w:pPr>
      <w:r>
        <w:rPr>
          <w:rFonts w:hAnsi="宋体" w:hint="eastAsia"/>
          <w:b/>
          <w:bCs/>
          <w:color w:val="000000" w:themeColor="text1"/>
          <w:sz w:val="28"/>
          <w:szCs w:val="28"/>
        </w:rPr>
        <w:t>a.工程报价</w:t>
      </w:r>
    </w:p>
    <w:p w14:paraId="4A4A2C90" w14:textId="48A09638" w:rsidR="000353CE" w:rsidRDefault="00081CCA">
      <w:pPr>
        <w:pStyle w:val="Style2"/>
        <w:ind w:firstLineChars="0" w:firstLine="0"/>
        <w:rPr>
          <w:rFonts w:ascii="宋体" w:hAnsi="宋体" w:hint="eastAsia"/>
          <w:color w:val="000000" w:themeColor="text1"/>
          <w:sz w:val="28"/>
          <w:szCs w:val="28"/>
        </w:rPr>
      </w:pPr>
      <w:r>
        <w:rPr>
          <w:rFonts w:ascii="宋体" w:hAnsi="宋体" w:hint="eastAsia"/>
          <w:color w:val="000000" w:themeColor="text1"/>
          <w:sz w:val="28"/>
          <w:szCs w:val="28"/>
        </w:rPr>
        <w:t>1、</w:t>
      </w:r>
      <w:r>
        <w:rPr>
          <w:rFonts w:ascii="宋体" w:hAnsi="宋体" w:cs="宋体" w:hint="eastAsia"/>
          <w:color w:val="000000" w:themeColor="text1"/>
          <w:sz w:val="28"/>
          <w:szCs w:val="28"/>
        </w:rPr>
        <w:t>以有效投标单位中的最低价作为基准价，基准价得70分；高于基准价每1%，减1分；最低分为0分，得分</w:t>
      </w:r>
      <w:r w:rsidR="00005DE7">
        <w:rPr>
          <w:rFonts w:ascii="宋体" w:hAnsi="宋体" w:cs="宋体" w:hint="eastAsia"/>
          <w:color w:val="000000" w:themeColor="text1"/>
          <w:sz w:val="28"/>
          <w:szCs w:val="28"/>
        </w:rPr>
        <w:t>按差值</w:t>
      </w:r>
      <w:r>
        <w:rPr>
          <w:rFonts w:ascii="宋体" w:hAnsi="宋体" w:cs="宋体" w:hint="eastAsia"/>
          <w:color w:val="000000" w:themeColor="text1"/>
          <w:sz w:val="28"/>
          <w:szCs w:val="28"/>
        </w:rPr>
        <w:t>计算；</w:t>
      </w:r>
      <w:r>
        <w:rPr>
          <w:rFonts w:ascii="宋体" w:hAnsi="宋体" w:cs="宋体" w:hint="eastAsia"/>
          <w:sz w:val="28"/>
          <w:szCs w:val="28"/>
        </w:rPr>
        <w:t>以上计算取小数点后两位，第三位四舍五</w:t>
      </w:r>
      <w:r>
        <w:rPr>
          <w:rFonts w:ascii="宋体" w:hAnsi="宋体" w:cs="宋体" w:hint="eastAsia"/>
          <w:szCs w:val="21"/>
        </w:rPr>
        <w:t>入。</w:t>
      </w:r>
    </w:p>
    <w:p w14:paraId="1A9C60F0" w14:textId="77777777" w:rsidR="000353CE" w:rsidRDefault="00081CCA">
      <w:pPr>
        <w:spacing w:line="420" w:lineRule="exact"/>
        <w:rPr>
          <w:rFonts w:ascii="宋体" w:hAnsi="宋体" w:hint="eastAsia"/>
          <w:b/>
          <w:bCs/>
          <w:color w:val="000000" w:themeColor="text1"/>
          <w:sz w:val="28"/>
          <w:szCs w:val="28"/>
        </w:rPr>
      </w:pPr>
      <w:r>
        <w:rPr>
          <w:rFonts w:ascii="宋体" w:hAnsi="宋体" w:hint="eastAsia"/>
          <w:b/>
          <w:bCs/>
          <w:color w:val="000000" w:themeColor="text1"/>
          <w:sz w:val="28"/>
          <w:szCs w:val="28"/>
        </w:rPr>
        <w:t>b.</w:t>
      </w:r>
      <w:bookmarkStart w:id="39" w:name="OLE_LINK6"/>
      <w:r>
        <w:rPr>
          <w:rFonts w:ascii="宋体" w:hAnsi="宋体" w:hint="eastAsia"/>
          <w:b/>
          <w:bCs/>
          <w:color w:val="000000" w:themeColor="text1"/>
          <w:sz w:val="28"/>
          <w:szCs w:val="28"/>
        </w:rPr>
        <w:t>质量要求（7分）</w:t>
      </w:r>
    </w:p>
    <w:bookmarkEnd w:id="39"/>
    <w:p w14:paraId="7C3F9BBE" w14:textId="77777777" w:rsidR="000353CE" w:rsidRDefault="00081CCA">
      <w:pPr>
        <w:spacing w:line="420" w:lineRule="exact"/>
        <w:ind w:firstLineChars="200" w:firstLine="560"/>
        <w:rPr>
          <w:rFonts w:ascii="宋体" w:hAnsi="宋体" w:hint="eastAsia"/>
          <w:color w:val="000000" w:themeColor="text1"/>
          <w:sz w:val="28"/>
          <w:szCs w:val="28"/>
        </w:rPr>
      </w:pPr>
      <w:r>
        <w:rPr>
          <w:rFonts w:ascii="宋体" w:hAnsi="宋体" w:hint="eastAsia"/>
          <w:color w:val="000000" w:themeColor="text1"/>
          <w:sz w:val="28"/>
          <w:szCs w:val="28"/>
        </w:rPr>
        <w:t>1、已建业绩的质量评意，优得2分，良得1分，差得0分。相关证明材料齐全，评定优良差等级。</w:t>
      </w:r>
    </w:p>
    <w:p w14:paraId="2F46CFF2" w14:textId="11FF8E1E" w:rsidR="000353CE" w:rsidRDefault="00081CCA">
      <w:pPr>
        <w:spacing w:line="420" w:lineRule="exact"/>
        <w:ind w:firstLineChars="200" w:firstLine="560"/>
        <w:rPr>
          <w:rFonts w:hAnsi="宋体" w:hint="eastAsia"/>
          <w:color w:val="000000" w:themeColor="text1"/>
          <w:sz w:val="28"/>
          <w:szCs w:val="28"/>
        </w:rPr>
      </w:pPr>
      <w:r>
        <w:rPr>
          <w:rFonts w:ascii="宋体" w:hAnsi="宋体" w:hint="eastAsia"/>
          <w:color w:val="000000" w:themeColor="text1"/>
          <w:sz w:val="28"/>
          <w:szCs w:val="28"/>
        </w:rPr>
        <w:t>2、</w:t>
      </w:r>
      <w:r>
        <w:rPr>
          <w:rFonts w:hAnsi="宋体" w:hint="eastAsia"/>
          <w:color w:val="000000" w:themeColor="text1"/>
          <w:sz w:val="28"/>
          <w:szCs w:val="28"/>
        </w:rPr>
        <w:t>投标单位近</w:t>
      </w:r>
      <w:r>
        <w:rPr>
          <w:rFonts w:hAnsi="宋体" w:hint="eastAsia"/>
          <w:color w:val="000000" w:themeColor="text1"/>
          <w:sz w:val="28"/>
          <w:szCs w:val="28"/>
        </w:rPr>
        <w:t>10</w:t>
      </w:r>
      <w:r>
        <w:rPr>
          <w:rFonts w:hAnsi="宋体" w:hint="eastAsia"/>
          <w:color w:val="000000" w:themeColor="text1"/>
          <w:sz w:val="28"/>
          <w:szCs w:val="28"/>
        </w:rPr>
        <w:t>年内</w:t>
      </w:r>
      <w:r>
        <w:rPr>
          <w:rFonts w:ascii="宋体" w:hAnsi="宋体" w:hint="eastAsia"/>
          <w:color w:val="000000" w:themeColor="text1"/>
          <w:sz w:val="28"/>
          <w:szCs w:val="28"/>
        </w:rPr>
        <w:t>建造</w:t>
      </w:r>
      <w:r>
        <w:rPr>
          <w:rFonts w:hAnsi="宋体" w:hint="eastAsia"/>
          <w:color w:val="000000" w:themeColor="text1"/>
          <w:sz w:val="28"/>
          <w:szCs w:val="28"/>
        </w:rPr>
        <w:t>过类似</w:t>
      </w:r>
      <w:r>
        <w:rPr>
          <w:rFonts w:ascii="宋体" w:hAnsi="宋体" w:hint="eastAsia"/>
          <w:color w:val="000000" w:themeColor="text1"/>
          <w:sz w:val="28"/>
          <w:szCs w:val="28"/>
        </w:rPr>
        <w:t>船型的业绩</w:t>
      </w:r>
      <w:r>
        <w:rPr>
          <w:rFonts w:hAnsi="宋体" w:hint="eastAsia"/>
          <w:color w:val="000000" w:themeColor="text1"/>
          <w:sz w:val="28"/>
          <w:szCs w:val="28"/>
        </w:rPr>
        <w:t>且质量优良，相关证明材料齐全，视符合程度每</w:t>
      </w:r>
      <w:r w:rsidR="00CA54F5">
        <w:rPr>
          <w:rFonts w:hAnsi="宋体" w:hint="eastAsia"/>
          <w:color w:val="000000" w:themeColor="text1"/>
          <w:sz w:val="28"/>
          <w:szCs w:val="28"/>
        </w:rPr>
        <w:t>艘</w:t>
      </w:r>
      <w:r>
        <w:rPr>
          <w:rFonts w:hAnsi="宋体" w:hint="eastAsia"/>
          <w:color w:val="000000" w:themeColor="text1"/>
          <w:sz w:val="28"/>
          <w:szCs w:val="28"/>
        </w:rPr>
        <w:t>得</w:t>
      </w:r>
      <w:r>
        <w:rPr>
          <w:rFonts w:hAnsi="宋体" w:hint="eastAsia"/>
          <w:color w:val="000000" w:themeColor="text1"/>
          <w:sz w:val="28"/>
          <w:szCs w:val="28"/>
        </w:rPr>
        <w:t>1</w:t>
      </w:r>
      <w:r>
        <w:rPr>
          <w:rFonts w:hAnsi="宋体" w:hint="eastAsia"/>
          <w:color w:val="000000" w:themeColor="text1"/>
          <w:sz w:val="28"/>
          <w:szCs w:val="28"/>
        </w:rPr>
        <w:t>分，最高可得</w:t>
      </w:r>
      <w:r>
        <w:rPr>
          <w:rFonts w:hAnsi="宋体" w:hint="eastAsia"/>
          <w:color w:val="000000" w:themeColor="text1"/>
          <w:sz w:val="28"/>
          <w:szCs w:val="28"/>
        </w:rPr>
        <w:t>5</w:t>
      </w:r>
      <w:r>
        <w:rPr>
          <w:rFonts w:hAnsi="宋体" w:hint="eastAsia"/>
          <w:color w:val="000000" w:themeColor="text1"/>
          <w:sz w:val="28"/>
          <w:szCs w:val="28"/>
        </w:rPr>
        <w:t>分。</w:t>
      </w:r>
    </w:p>
    <w:p w14:paraId="4AA43D92" w14:textId="77777777" w:rsidR="000353CE" w:rsidRDefault="00081CCA">
      <w:pPr>
        <w:spacing w:line="420" w:lineRule="exact"/>
        <w:rPr>
          <w:rFonts w:ascii="宋体" w:hAnsi="宋体" w:hint="eastAsia"/>
          <w:b/>
          <w:bCs/>
          <w:color w:val="000000" w:themeColor="text1"/>
          <w:sz w:val="28"/>
          <w:szCs w:val="28"/>
        </w:rPr>
      </w:pPr>
      <w:r>
        <w:rPr>
          <w:rFonts w:ascii="宋体" w:hAnsi="宋体" w:hint="eastAsia"/>
          <w:b/>
          <w:bCs/>
          <w:color w:val="000000" w:themeColor="text1"/>
          <w:sz w:val="28"/>
          <w:szCs w:val="28"/>
        </w:rPr>
        <w:t>c.售后服务（6分）</w:t>
      </w:r>
    </w:p>
    <w:p w14:paraId="19DAEEE5" w14:textId="77777777" w:rsidR="000353CE" w:rsidRDefault="00081CCA">
      <w:pPr>
        <w:spacing w:line="420" w:lineRule="exact"/>
        <w:ind w:leftChars="202" w:left="424"/>
        <w:rPr>
          <w:rFonts w:ascii="宋体" w:hAnsi="宋体" w:hint="eastAsia"/>
          <w:color w:val="000000" w:themeColor="text1"/>
          <w:sz w:val="28"/>
          <w:szCs w:val="28"/>
        </w:rPr>
      </w:pPr>
      <w:r>
        <w:rPr>
          <w:rFonts w:ascii="宋体" w:hAnsi="宋体" w:hint="eastAsia"/>
          <w:color w:val="000000" w:themeColor="text1"/>
          <w:sz w:val="28"/>
          <w:szCs w:val="28"/>
        </w:rPr>
        <w:t>1、投标单位有专业的</w:t>
      </w:r>
      <w:bookmarkStart w:id="40" w:name="OLE_LINK27"/>
      <w:r>
        <w:rPr>
          <w:rFonts w:ascii="宋体" w:hAnsi="宋体" w:hint="eastAsia"/>
          <w:color w:val="000000" w:themeColor="text1"/>
          <w:sz w:val="28"/>
          <w:szCs w:val="28"/>
        </w:rPr>
        <w:t>售后服务</w:t>
      </w:r>
      <w:bookmarkEnd w:id="40"/>
      <w:r>
        <w:rPr>
          <w:rFonts w:ascii="宋体" w:hAnsi="宋体" w:hint="eastAsia"/>
          <w:color w:val="000000" w:themeColor="text1"/>
          <w:sz w:val="28"/>
          <w:szCs w:val="28"/>
        </w:rPr>
        <w:t>队伍，能提供售后地点及服务人员并提供联系电话，得2分；</w:t>
      </w:r>
    </w:p>
    <w:p w14:paraId="793C6375" w14:textId="52A9C5D3" w:rsidR="000353CE" w:rsidRDefault="00081CCA">
      <w:pPr>
        <w:spacing w:line="420" w:lineRule="exact"/>
        <w:ind w:firstLineChars="200" w:firstLine="560"/>
        <w:rPr>
          <w:rFonts w:ascii="宋体" w:hAnsi="宋体" w:hint="eastAsia"/>
          <w:color w:val="000000" w:themeColor="text1"/>
          <w:sz w:val="28"/>
          <w:szCs w:val="28"/>
        </w:rPr>
      </w:pPr>
      <w:r>
        <w:rPr>
          <w:rFonts w:ascii="宋体" w:hAnsi="宋体" w:hint="eastAsia"/>
          <w:color w:val="000000" w:themeColor="text1"/>
          <w:sz w:val="28"/>
          <w:szCs w:val="28"/>
        </w:rPr>
        <w:t>2、售后人员在12小时内到提供服务，得</w:t>
      </w:r>
      <w:r w:rsidR="00CA54F5">
        <w:rPr>
          <w:rFonts w:ascii="宋体" w:hAnsi="宋体" w:hint="eastAsia"/>
          <w:color w:val="000000" w:themeColor="text1"/>
          <w:sz w:val="28"/>
          <w:szCs w:val="28"/>
        </w:rPr>
        <w:t>4</w:t>
      </w:r>
      <w:r>
        <w:rPr>
          <w:rFonts w:ascii="宋体" w:hAnsi="宋体" w:hint="eastAsia"/>
          <w:color w:val="000000" w:themeColor="text1"/>
          <w:sz w:val="28"/>
          <w:szCs w:val="28"/>
        </w:rPr>
        <w:t>分；售后人员在24小时内到提供服务，得</w:t>
      </w:r>
      <w:r w:rsidR="00CA54F5">
        <w:rPr>
          <w:rFonts w:ascii="宋体" w:hAnsi="宋体" w:hint="eastAsia"/>
          <w:color w:val="000000" w:themeColor="text1"/>
          <w:sz w:val="28"/>
          <w:szCs w:val="28"/>
        </w:rPr>
        <w:t>2</w:t>
      </w:r>
      <w:r>
        <w:rPr>
          <w:rFonts w:ascii="宋体" w:hAnsi="宋体" w:hint="eastAsia"/>
          <w:color w:val="000000" w:themeColor="text1"/>
          <w:sz w:val="28"/>
          <w:szCs w:val="28"/>
        </w:rPr>
        <w:t>分</w:t>
      </w:r>
      <w:r w:rsidR="00CA54F5">
        <w:rPr>
          <w:rFonts w:ascii="宋体" w:hAnsi="宋体" w:hint="eastAsia"/>
          <w:color w:val="000000" w:themeColor="text1"/>
          <w:sz w:val="28"/>
          <w:szCs w:val="28"/>
        </w:rPr>
        <w:t>；售后人员在24小时后提供服务不得分。</w:t>
      </w:r>
    </w:p>
    <w:p w14:paraId="1CC084CE" w14:textId="77777777" w:rsidR="000353CE" w:rsidRDefault="00081CCA">
      <w:pPr>
        <w:spacing w:line="420" w:lineRule="exact"/>
        <w:rPr>
          <w:rFonts w:ascii="宋体" w:hAnsi="宋体" w:hint="eastAsia"/>
          <w:color w:val="000000" w:themeColor="text1"/>
          <w:sz w:val="28"/>
          <w:szCs w:val="28"/>
        </w:rPr>
      </w:pPr>
      <w:r>
        <w:rPr>
          <w:rFonts w:ascii="宋体" w:hAnsi="宋体" w:hint="eastAsia"/>
          <w:b/>
          <w:bCs/>
          <w:color w:val="000000" w:themeColor="text1"/>
          <w:sz w:val="28"/>
          <w:szCs w:val="28"/>
        </w:rPr>
        <w:t>d.工期要求（7分）</w:t>
      </w:r>
    </w:p>
    <w:p w14:paraId="20B38BB5" w14:textId="2771BB0D"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1、按要求提供详细的施工进度计划表，合理得5分：（具体要求（1）投标人提供的计划满足招标文件要求，得2分，否则得0分；（2）重要节点工期，视合理程度得0-3分）。</w:t>
      </w:r>
    </w:p>
    <w:p w14:paraId="566FD9D0" w14:textId="34E3EFC2" w:rsidR="000353CE" w:rsidRDefault="00081CCA" w:rsidP="00033A14">
      <w:pPr>
        <w:spacing w:line="420" w:lineRule="exact"/>
        <w:ind w:firstLineChars="200" w:firstLine="560"/>
        <w:rPr>
          <w:rFonts w:ascii="宋体" w:hAnsi="宋体" w:hint="eastAsia"/>
          <w:color w:val="000000" w:themeColor="text1"/>
          <w:sz w:val="28"/>
          <w:szCs w:val="28"/>
        </w:rPr>
      </w:pPr>
      <w:r>
        <w:rPr>
          <w:rFonts w:ascii="宋体" w:hAnsi="宋体" w:hint="eastAsia"/>
          <w:color w:val="000000" w:themeColor="text1"/>
          <w:sz w:val="28"/>
          <w:szCs w:val="28"/>
        </w:rPr>
        <w:t>2、工期提前需签订承诺书的：承诺提前10天的得1分，承诺提前20天得</w:t>
      </w:r>
      <w:r>
        <w:rPr>
          <w:rFonts w:ascii="宋体" w:hAnsi="宋体" w:hint="eastAsia"/>
          <w:color w:val="000000" w:themeColor="text1"/>
          <w:sz w:val="28"/>
          <w:szCs w:val="28"/>
        </w:rPr>
        <w:lastRenderedPageBreak/>
        <w:t>2分。</w:t>
      </w:r>
    </w:p>
    <w:p w14:paraId="1C03E9C4" w14:textId="77777777" w:rsidR="000353CE" w:rsidRDefault="00081CCA">
      <w:pPr>
        <w:spacing w:line="420" w:lineRule="exact"/>
        <w:rPr>
          <w:rFonts w:ascii="宋体" w:hAnsi="宋体" w:hint="eastAsia"/>
          <w:b/>
          <w:bCs/>
          <w:color w:val="000000" w:themeColor="text1"/>
          <w:sz w:val="28"/>
          <w:szCs w:val="28"/>
        </w:rPr>
      </w:pPr>
      <w:r>
        <w:rPr>
          <w:rFonts w:ascii="宋体" w:hAnsi="宋体" w:hint="eastAsia"/>
          <w:b/>
          <w:bCs/>
          <w:color w:val="000000" w:themeColor="text1"/>
          <w:sz w:val="28"/>
          <w:szCs w:val="28"/>
        </w:rPr>
        <w:t>e.</w:t>
      </w:r>
      <w:bookmarkStart w:id="41" w:name="OLE_LINK7"/>
      <w:r>
        <w:rPr>
          <w:rFonts w:ascii="宋体" w:hAnsi="宋体" w:hint="eastAsia"/>
          <w:b/>
          <w:bCs/>
          <w:color w:val="000000" w:themeColor="text1"/>
          <w:sz w:val="28"/>
          <w:szCs w:val="28"/>
        </w:rPr>
        <w:t>技术要求（10分）</w:t>
      </w:r>
    </w:p>
    <w:bookmarkEnd w:id="41"/>
    <w:p w14:paraId="5D2BB894" w14:textId="77777777"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1、提供施工组织设计（0～4分）：</w:t>
      </w:r>
    </w:p>
    <w:p w14:paraId="7154DE54" w14:textId="77777777"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（1）提供的施工人员、设备、材料进场数量及时间安排计划，视其科学合理程度，得0-1.5分。</w:t>
      </w:r>
    </w:p>
    <w:p w14:paraId="5FE2312D" w14:textId="77777777" w:rsidR="000353CE" w:rsidRDefault="00081CCA">
      <w:pPr>
        <w:pStyle w:val="a4"/>
        <w:spacing w:line="360" w:lineRule="auto"/>
        <w:ind w:firstLineChars="150" w:firstLine="420"/>
        <w:rPr>
          <w:rFonts w:hAnsi="宋体" w:hint="eastAsia"/>
          <w:color w:val="000000" w:themeColor="text1"/>
          <w:sz w:val="28"/>
          <w:szCs w:val="28"/>
        </w:rPr>
      </w:pPr>
      <w:r>
        <w:rPr>
          <w:rFonts w:hAnsi="宋体" w:hint="eastAsia"/>
          <w:color w:val="000000" w:themeColor="text1"/>
          <w:sz w:val="28"/>
          <w:szCs w:val="28"/>
        </w:rPr>
        <w:t>（2）</w:t>
      </w:r>
      <w:bookmarkStart w:id="42" w:name="OLE_LINK8"/>
      <w:r>
        <w:rPr>
          <w:rFonts w:hAnsi="宋体" w:hint="eastAsia"/>
          <w:color w:val="000000" w:themeColor="text1"/>
          <w:sz w:val="28"/>
          <w:szCs w:val="28"/>
        </w:rPr>
        <w:t>提供</w:t>
      </w:r>
      <w:bookmarkEnd w:id="42"/>
      <w:r>
        <w:rPr>
          <w:rFonts w:hAnsi="宋体" w:hint="eastAsia"/>
          <w:color w:val="000000" w:themeColor="text1"/>
          <w:sz w:val="28"/>
          <w:szCs w:val="28"/>
        </w:rPr>
        <w:t>的各分项工程的施工方案及质量保证措施能满足工期要求及质量要求，</w:t>
      </w:r>
      <w:bookmarkStart w:id="43" w:name="OLE_LINK21"/>
      <w:r>
        <w:rPr>
          <w:rFonts w:hAnsi="宋体" w:hint="eastAsia"/>
          <w:color w:val="000000" w:themeColor="text1"/>
          <w:sz w:val="28"/>
          <w:szCs w:val="28"/>
        </w:rPr>
        <w:t>视</w:t>
      </w:r>
      <w:bookmarkEnd w:id="43"/>
      <w:r>
        <w:rPr>
          <w:rFonts w:hAnsi="宋体" w:hint="eastAsia"/>
          <w:color w:val="000000" w:themeColor="text1"/>
          <w:sz w:val="28"/>
          <w:szCs w:val="28"/>
        </w:rPr>
        <w:t>其科学合理</w:t>
      </w:r>
      <w:bookmarkStart w:id="44" w:name="OLE_LINK12"/>
      <w:r>
        <w:rPr>
          <w:rFonts w:hAnsi="宋体" w:hint="eastAsia"/>
          <w:color w:val="000000" w:themeColor="text1"/>
          <w:sz w:val="28"/>
          <w:szCs w:val="28"/>
        </w:rPr>
        <w:t>程度</w:t>
      </w:r>
      <w:bookmarkEnd w:id="44"/>
      <w:r>
        <w:rPr>
          <w:rFonts w:hAnsi="宋体" w:hint="eastAsia"/>
          <w:color w:val="000000" w:themeColor="text1"/>
          <w:sz w:val="28"/>
          <w:szCs w:val="28"/>
        </w:rPr>
        <w:t>得0-1分。</w:t>
      </w:r>
    </w:p>
    <w:p w14:paraId="03858483" w14:textId="77777777"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（3）</w:t>
      </w:r>
      <w:bookmarkStart w:id="45" w:name="OLE_LINK9"/>
      <w:r>
        <w:rPr>
          <w:rFonts w:hAnsi="宋体" w:hint="eastAsia"/>
          <w:color w:val="000000" w:themeColor="text1"/>
          <w:sz w:val="28"/>
          <w:szCs w:val="28"/>
        </w:rPr>
        <w:t>提供的</w:t>
      </w:r>
      <w:bookmarkEnd w:id="45"/>
      <w:r>
        <w:rPr>
          <w:rFonts w:hAnsi="宋体" w:hint="eastAsia"/>
          <w:color w:val="000000" w:themeColor="text1"/>
          <w:sz w:val="28"/>
          <w:szCs w:val="28"/>
        </w:rPr>
        <w:t>冬、雨季施工措施。</w:t>
      </w:r>
      <w:bookmarkStart w:id="46" w:name="OLE_LINK23"/>
      <w:r>
        <w:rPr>
          <w:rFonts w:hAnsi="宋体" w:hint="eastAsia"/>
          <w:color w:val="000000" w:themeColor="text1"/>
          <w:sz w:val="28"/>
          <w:szCs w:val="28"/>
        </w:rPr>
        <w:t>视其</w:t>
      </w:r>
      <w:bookmarkEnd w:id="46"/>
      <w:r>
        <w:rPr>
          <w:rFonts w:hAnsi="宋体" w:hint="eastAsia"/>
          <w:color w:val="000000" w:themeColor="text1"/>
          <w:sz w:val="28"/>
          <w:szCs w:val="28"/>
        </w:rPr>
        <w:t>科学合理程度，得0-0.5分。</w:t>
      </w:r>
    </w:p>
    <w:p w14:paraId="34393E0D" w14:textId="77777777"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（4）提供的安全生产环保等文明施工措施。视其可行程度，得0-1分。</w:t>
      </w:r>
    </w:p>
    <w:p w14:paraId="130E55DD" w14:textId="77777777"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2、人员及设备投入（0～6分）。</w:t>
      </w:r>
    </w:p>
    <w:p w14:paraId="2800AA4C" w14:textId="77777777"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w:t>
      </w:r>
      <w:bookmarkStart w:id="47" w:name="OLE_LINK22"/>
      <w:r>
        <w:rPr>
          <w:rFonts w:hAnsi="宋体" w:hint="eastAsia"/>
          <w:color w:val="000000" w:themeColor="text1"/>
          <w:sz w:val="28"/>
          <w:szCs w:val="28"/>
        </w:rPr>
        <w:t>1）项目负责人所需证件</w:t>
      </w:r>
      <w:bookmarkStart w:id="48" w:name="OLE_LINK10"/>
      <w:r>
        <w:rPr>
          <w:rFonts w:hAnsi="宋体" w:hint="eastAsia"/>
          <w:color w:val="000000" w:themeColor="text1"/>
          <w:sz w:val="28"/>
          <w:szCs w:val="28"/>
        </w:rPr>
        <w:t>真实、有效、齐全</w:t>
      </w:r>
      <w:bookmarkEnd w:id="48"/>
      <w:r>
        <w:rPr>
          <w:rFonts w:hAnsi="宋体" w:hint="eastAsia"/>
          <w:color w:val="000000" w:themeColor="text1"/>
          <w:sz w:val="28"/>
          <w:szCs w:val="28"/>
        </w:rPr>
        <w:t>的，具并承担过2个或2个以上类似船舶的项目负责人。视其符合情况得0-2分。</w:t>
      </w:r>
    </w:p>
    <w:p w14:paraId="3C91E320" w14:textId="77777777"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（2）</w:t>
      </w:r>
      <w:bookmarkStart w:id="49" w:name="OLE_LINK11"/>
      <w:r>
        <w:rPr>
          <w:rFonts w:hAnsi="宋体" w:hint="eastAsia"/>
          <w:color w:val="000000" w:themeColor="text1"/>
          <w:sz w:val="28"/>
          <w:szCs w:val="28"/>
        </w:rPr>
        <w:t>拟</w:t>
      </w:r>
      <w:bookmarkEnd w:id="49"/>
      <w:r>
        <w:rPr>
          <w:rFonts w:hAnsi="宋体" w:hint="eastAsia"/>
          <w:color w:val="000000" w:themeColor="text1"/>
          <w:sz w:val="28"/>
          <w:szCs w:val="28"/>
        </w:rPr>
        <w:t>安排的其他主要技术人员投入能满足施工需要，职称证等真实、有效、齐全，提供的职业健康体检证5人以上，特种作业业员2人以上，得3分，两人得2分，1人以下得0分。</w:t>
      </w:r>
    </w:p>
    <w:p w14:paraId="43C32156" w14:textId="77777777"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（3）拟投入的施工机械设备能满足施工需要，视投入情况得0-1</w:t>
      </w:r>
      <w:bookmarkEnd w:id="47"/>
      <w:r>
        <w:rPr>
          <w:rFonts w:hAnsi="宋体" w:hint="eastAsia"/>
          <w:color w:val="000000" w:themeColor="text1"/>
          <w:sz w:val="28"/>
          <w:szCs w:val="28"/>
        </w:rPr>
        <w:t>分。</w:t>
      </w:r>
    </w:p>
    <w:p w14:paraId="2FE2AA7F" w14:textId="77777777" w:rsidR="000353CE" w:rsidRDefault="00081CCA">
      <w:pPr>
        <w:pStyle w:val="a4"/>
        <w:spacing w:line="360" w:lineRule="auto"/>
        <w:rPr>
          <w:rFonts w:hAnsi="宋体" w:hint="eastAsia"/>
          <w:b/>
          <w:bCs/>
          <w:color w:val="000000" w:themeColor="text1"/>
          <w:sz w:val="28"/>
          <w:szCs w:val="28"/>
        </w:rPr>
      </w:pPr>
      <w:r>
        <w:rPr>
          <w:rFonts w:hAnsi="宋体" w:hint="eastAsia"/>
          <w:b/>
          <w:bCs/>
          <w:color w:val="000000" w:themeColor="text1"/>
          <w:sz w:val="28"/>
          <w:szCs w:val="28"/>
        </w:rPr>
        <w:t>（三）计算得分</w:t>
      </w:r>
    </w:p>
    <w:p w14:paraId="25B3A434" w14:textId="77777777" w:rsidR="000353CE" w:rsidRDefault="00081CCA">
      <w:pPr>
        <w:pStyle w:val="a4"/>
        <w:spacing w:line="360" w:lineRule="auto"/>
        <w:ind w:firstLineChars="200" w:firstLine="560"/>
        <w:rPr>
          <w:rFonts w:hAnsi="宋体" w:hint="eastAsia"/>
          <w:color w:val="000000" w:themeColor="text1"/>
          <w:sz w:val="28"/>
          <w:szCs w:val="28"/>
        </w:rPr>
      </w:pPr>
      <w:r>
        <w:rPr>
          <w:rFonts w:hAnsi="宋体" w:hint="eastAsia"/>
          <w:color w:val="000000" w:themeColor="text1"/>
          <w:sz w:val="28"/>
          <w:szCs w:val="28"/>
        </w:rPr>
        <w:t>各评标专家按上述标准逐项打分（计算至个位数）并计算总得分，所有评标专家对该施工单位打分的平均值（取两位小数）为最终得分。</w:t>
      </w:r>
    </w:p>
    <w:p w14:paraId="77AF1F1A" w14:textId="642224A4" w:rsidR="000353CE" w:rsidRDefault="00081CCA" w:rsidP="00033A14">
      <w:pPr>
        <w:pStyle w:val="a4"/>
        <w:spacing w:line="360" w:lineRule="auto"/>
        <w:rPr>
          <w:rFonts w:hAnsi="宋体" w:hint="eastAsia"/>
          <w:color w:val="000000" w:themeColor="text1"/>
          <w:sz w:val="28"/>
          <w:szCs w:val="28"/>
        </w:rPr>
      </w:pPr>
      <w:r>
        <w:rPr>
          <w:rFonts w:asciiTheme="majorEastAsia" w:eastAsiaTheme="majorEastAsia" w:hAnsiTheme="majorEastAsia" w:hint="eastAsia"/>
          <w:b/>
          <w:bCs/>
          <w:color w:val="000000" w:themeColor="text1"/>
          <w:sz w:val="24"/>
        </w:rPr>
        <w:t>（</w:t>
      </w:r>
      <w:r>
        <w:rPr>
          <w:rFonts w:hAnsi="宋体" w:hint="eastAsia"/>
          <w:color w:val="000000" w:themeColor="text1"/>
          <w:sz w:val="28"/>
          <w:szCs w:val="28"/>
        </w:rPr>
        <w:t>四）</w:t>
      </w:r>
      <w:r w:rsidR="00033A14" w:rsidRPr="00033A14">
        <w:rPr>
          <w:rFonts w:hAnsi="宋体" w:hint="eastAsia"/>
          <w:color w:val="000000" w:themeColor="text1"/>
          <w:sz w:val="28"/>
          <w:szCs w:val="28"/>
        </w:rPr>
        <w:t>二次谈判从价格、质保期、完工期等主要条件方面进行（谈判顺序从综合排名第一的投标单位开始），根据第二轮谈判结果再重新打分和排名。</w:t>
      </w:r>
    </w:p>
    <w:p w14:paraId="29B96C20" w14:textId="77777777" w:rsidR="000353CE" w:rsidRDefault="000353CE">
      <w:pPr>
        <w:spacing w:line="360" w:lineRule="auto"/>
        <w:jc w:val="center"/>
        <w:rPr>
          <w:rFonts w:asciiTheme="majorEastAsia" w:eastAsiaTheme="majorEastAsia" w:hAnsiTheme="majorEastAsia" w:hint="eastAsia"/>
          <w:color w:val="000000" w:themeColor="text1"/>
          <w:sz w:val="28"/>
          <w:szCs w:val="28"/>
        </w:rPr>
      </w:pPr>
    </w:p>
    <w:sectPr w:rsidR="000353CE" w:rsidSect="00033A14">
      <w:footerReference w:type="even" r:id="rId15"/>
      <w:footerReference w:type="default" r:id="rId16"/>
      <w:pgSz w:w="11906" w:h="16838"/>
      <w:pgMar w:top="1134" w:right="1134" w:bottom="1134" w:left="1134"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552D" w14:textId="77777777" w:rsidR="004B14B8" w:rsidRDefault="004B14B8">
      <w:r>
        <w:separator/>
      </w:r>
    </w:p>
  </w:endnote>
  <w:endnote w:type="continuationSeparator" w:id="0">
    <w:p w14:paraId="2C2BCD94" w14:textId="77777777" w:rsidR="004B14B8" w:rsidRDefault="004B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lotter">
    <w:altName w:val="Times New Roman"/>
    <w:charset w:val="00"/>
    <w:family w:val="roman"/>
    <w:pitch w:val="default"/>
  </w:font>
  <w:font w:name="font-weight : 400">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0422" w14:textId="73B1415A" w:rsidR="00033A14" w:rsidRDefault="00033A14" w:rsidP="00033A14">
    <w:pPr>
      <w:pStyle w:val="a7"/>
      <w:jc w:val="righ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3646" w14:textId="013BEDF6" w:rsidR="000353CE" w:rsidRDefault="000353C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115A" w14:textId="77777777" w:rsidR="00033A14" w:rsidRDefault="00033A14">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182655"/>
      <w:docPartObj>
        <w:docPartGallery w:val="Page Numbers (Bottom of Page)"/>
        <w:docPartUnique/>
      </w:docPartObj>
    </w:sdtPr>
    <w:sdtContent>
      <w:p w14:paraId="4F87DB56" w14:textId="449E4448" w:rsidR="004708A3" w:rsidRDefault="004708A3" w:rsidP="004708A3">
        <w:pPr>
          <w:pStyle w:val="a7"/>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22634"/>
      <w:docPartObj>
        <w:docPartGallery w:val="Page Numbers (Bottom of Page)"/>
        <w:docPartUnique/>
      </w:docPartObj>
    </w:sdtPr>
    <w:sdtContent>
      <w:p w14:paraId="781768A5" w14:textId="58F0DE89" w:rsidR="00033A14" w:rsidRDefault="00033A14">
        <w:pPr>
          <w:pStyle w:val="a7"/>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D214" w14:textId="77777777" w:rsidR="004B14B8" w:rsidRDefault="004B14B8">
      <w:r>
        <w:separator/>
      </w:r>
    </w:p>
  </w:footnote>
  <w:footnote w:type="continuationSeparator" w:id="0">
    <w:p w14:paraId="3BB69450" w14:textId="77777777" w:rsidR="004B14B8" w:rsidRDefault="004B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FBFF" w14:textId="77777777" w:rsidR="00033A14" w:rsidRPr="004708A3" w:rsidRDefault="00033A14" w:rsidP="004708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5E2" w14:textId="77777777" w:rsidR="00033A14" w:rsidRPr="00033A14" w:rsidRDefault="00033A14" w:rsidP="00033A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B0F4" w14:textId="77777777" w:rsidR="00033A14" w:rsidRDefault="00033A1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5FCD"/>
    <w:multiLevelType w:val="singleLevel"/>
    <w:tmpl w:val="015E5FCD"/>
    <w:lvl w:ilvl="0">
      <w:start w:val="1"/>
      <w:numFmt w:val="decimal"/>
      <w:suff w:val="nothing"/>
      <w:lvlText w:val="%1、"/>
      <w:lvlJc w:val="left"/>
    </w:lvl>
  </w:abstractNum>
  <w:abstractNum w:abstractNumId="1" w15:restartNumberingAfterBreak="0">
    <w:nsid w:val="08A2A540"/>
    <w:multiLevelType w:val="singleLevel"/>
    <w:tmpl w:val="08A2A540"/>
    <w:lvl w:ilvl="0">
      <w:start w:val="9"/>
      <w:numFmt w:val="chineseCounting"/>
      <w:suff w:val="nothing"/>
      <w:lvlText w:val="%1、"/>
      <w:lvlJc w:val="left"/>
      <w:rPr>
        <w:rFonts w:hint="eastAsia"/>
      </w:rPr>
    </w:lvl>
  </w:abstractNum>
  <w:abstractNum w:abstractNumId="2" w15:restartNumberingAfterBreak="0">
    <w:nsid w:val="173B4AE4"/>
    <w:multiLevelType w:val="singleLevel"/>
    <w:tmpl w:val="173B4AE4"/>
    <w:lvl w:ilvl="0">
      <w:start w:val="1"/>
      <w:numFmt w:val="decimal"/>
      <w:suff w:val="nothing"/>
      <w:lvlText w:val="%1、"/>
      <w:lvlJc w:val="left"/>
    </w:lvl>
  </w:abstractNum>
  <w:abstractNum w:abstractNumId="3" w15:restartNumberingAfterBreak="0">
    <w:nsid w:val="61E8CDD4"/>
    <w:multiLevelType w:val="singleLevel"/>
    <w:tmpl w:val="61E8CDD4"/>
    <w:lvl w:ilvl="0">
      <w:start w:val="3"/>
      <w:numFmt w:val="chineseCounting"/>
      <w:suff w:val="nothing"/>
      <w:lvlText w:val="%1、"/>
      <w:lvlJc w:val="left"/>
    </w:lvl>
  </w:abstractNum>
  <w:num w:numId="1" w16cid:durableId="1963881898">
    <w:abstractNumId w:val="3"/>
  </w:num>
  <w:num w:numId="2" w16cid:durableId="1798837462">
    <w:abstractNumId w:val="2"/>
  </w:num>
  <w:num w:numId="3" w16cid:durableId="1012495703">
    <w:abstractNumId w:val="1"/>
  </w:num>
  <w:num w:numId="4" w16cid:durableId="5763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Q4ZmI0ZmJhOTVkOWFhZWU3YjNlMGQyM2RjZjg5ZmMifQ=="/>
  </w:docVars>
  <w:rsids>
    <w:rsidRoot w:val="0067148D"/>
    <w:rsid w:val="00005DE7"/>
    <w:rsid w:val="00033A14"/>
    <w:rsid w:val="000353CE"/>
    <w:rsid w:val="0005139E"/>
    <w:rsid w:val="00071EE0"/>
    <w:rsid w:val="000755C1"/>
    <w:rsid w:val="00080957"/>
    <w:rsid w:val="00081CCA"/>
    <w:rsid w:val="00096852"/>
    <w:rsid w:val="000B3702"/>
    <w:rsid w:val="000C0D46"/>
    <w:rsid w:val="000C49B2"/>
    <w:rsid w:val="000D5893"/>
    <w:rsid w:val="000E09E1"/>
    <w:rsid w:val="000E1FF6"/>
    <w:rsid w:val="000F3A18"/>
    <w:rsid w:val="0012526F"/>
    <w:rsid w:val="0013439B"/>
    <w:rsid w:val="00140378"/>
    <w:rsid w:val="001617A4"/>
    <w:rsid w:val="0016612A"/>
    <w:rsid w:val="00173B5D"/>
    <w:rsid w:val="00182FD2"/>
    <w:rsid w:val="001E3EC7"/>
    <w:rsid w:val="001F6B18"/>
    <w:rsid w:val="0020376D"/>
    <w:rsid w:val="00216183"/>
    <w:rsid w:val="002400D0"/>
    <w:rsid w:val="00245234"/>
    <w:rsid w:val="00273009"/>
    <w:rsid w:val="002D7BD2"/>
    <w:rsid w:val="00315AFC"/>
    <w:rsid w:val="00317F36"/>
    <w:rsid w:val="0033734E"/>
    <w:rsid w:val="0034531F"/>
    <w:rsid w:val="00367EF2"/>
    <w:rsid w:val="00392868"/>
    <w:rsid w:val="003A7FCF"/>
    <w:rsid w:val="003B4F1D"/>
    <w:rsid w:val="003B5F7E"/>
    <w:rsid w:val="003C6527"/>
    <w:rsid w:val="003D2AA0"/>
    <w:rsid w:val="00402A66"/>
    <w:rsid w:val="00456A53"/>
    <w:rsid w:val="004708A3"/>
    <w:rsid w:val="00482499"/>
    <w:rsid w:val="004873B0"/>
    <w:rsid w:val="00487CB3"/>
    <w:rsid w:val="0049097E"/>
    <w:rsid w:val="0049580E"/>
    <w:rsid w:val="00496E2C"/>
    <w:rsid w:val="004B14B8"/>
    <w:rsid w:val="004B1950"/>
    <w:rsid w:val="004B629F"/>
    <w:rsid w:val="004E3756"/>
    <w:rsid w:val="004E3D9F"/>
    <w:rsid w:val="004F46DC"/>
    <w:rsid w:val="0052180B"/>
    <w:rsid w:val="00522014"/>
    <w:rsid w:val="00525DBA"/>
    <w:rsid w:val="00530A8C"/>
    <w:rsid w:val="005435BA"/>
    <w:rsid w:val="00555432"/>
    <w:rsid w:val="0056780C"/>
    <w:rsid w:val="00584C4E"/>
    <w:rsid w:val="00595E49"/>
    <w:rsid w:val="005B3C7C"/>
    <w:rsid w:val="005C6711"/>
    <w:rsid w:val="005D4936"/>
    <w:rsid w:val="00610C4F"/>
    <w:rsid w:val="0066135E"/>
    <w:rsid w:val="006614F8"/>
    <w:rsid w:val="006708F0"/>
    <w:rsid w:val="0067148D"/>
    <w:rsid w:val="0069019B"/>
    <w:rsid w:val="00696CA4"/>
    <w:rsid w:val="006A7DD5"/>
    <w:rsid w:val="006F3BC0"/>
    <w:rsid w:val="00722C41"/>
    <w:rsid w:val="00730E2D"/>
    <w:rsid w:val="007423A3"/>
    <w:rsid w:val="00773842"/>
    <w:rsid w:val="0078620D"/>
    <w:rsid w:val="007A221A"/>
    <w:rsid w:val="007B6863"/>
    <w:rsid w:val="007B74AB"/>
    <w:rsid w:val="007E34E3"/>
    <w:rsid w:val="007F30F3"/>
    <w:rsid w:val="0080126B"/>
    <w:rsid w:val="00805E54"/>
    <w:rsid w:val="00807403"/>
    <w:rsid w:val="00821509"/>
    <w:rsid w:val="008521AD"/>
    <w:rsid w:val="008541CA"/>
    <w:rsid w:val="0085615E"/>
    <w:rsid w:val="0087644A"/>
    <w:rsid w:val="008820E4"/>
    <w:rsid w:val="00887133"/>
    <w:rsid w:val="008A0584"/>
    <w:rsid w:val="008A6BE8"/>
    <w:rsid w:val="008D5FA1"/>
    <w:rsid w:val="008D783C"/>
    <w:rsid w:val="008E14D0"/>
    <w:rsid w:val="008F6848"/>
    <w:rsid w:val="00925851"/>
    <w:rsid w:val="00926DB0"/>
    <w:rsid w:val="0094279A"/>
    <w:rsid w:val="0094398C"/>
    <w:rsid w:val="009505E6"/>
    <w:rsid w:val="0097405B"/>
    <w:rsid w:val="009A5D14"/>
    <w:rsid w:val="009F2FD6"/>
    <w:rsid w:val="009F58F7"/>
    <w:rsid w:val="00A125E6"/>
    <w:rsid w:val="00A44BC9"/>
    <w:rsid w:val="00A60218"/>
    <w:rsid w:val="00A84A36"/>
    <w:rsid w:val="00A87EEE"/>
    <w:rsid w:val="00AB1C6D"/>
    <w:rsid w:val="00AB4530"/>
    <w:rsid w:val="00AB58A3"/>
    <w:rsid w:val="00AD21B8"/>
    <w:rsid w:val="00B075B2"/>
    <w:rsid w:val="00B130C5"/>
    <w:rsid w:val="00B254B1"/>
    <w:rsid w:val="00B3288C"/>
    <w:rsid w:val="00B52A8F"/>
    <w:rsid w:val="00B64E00"/>
    <w:rsid w:val="00B66E11"/>
    <w:rsid w:val="00B85B2E"/>
    <w:rsid w:val="00B9312B"/>
    <w:rsid w:val="00B970B0"/>
    <w:rsid w:val="00BE2FA4"/>
    <w:rsid w:val="00C01830"/>
    <w:rsid w:val="00C11C4A"/>
    <w:rsid w:val="00C46B28"/>
    <w:rsid w:val="00C50D30"/>
    <w:rsid w:val="00C767F6"/>
    <w:rsid w:val="00C83431"/>
    <w:rsid w:val="00C9640F"/>
    <w:rsid w:val="00CA54F5"/>
    <w:rsid w:val="00CC09C5"/>
    <w:rsid w:val="00CD39AE"/>
    <w:rsid w:val="00CD3E56"/>
    <w:rsid w:val="00CD5540"/>
    <w:rsid w:val="00D056CF"/>
    <w:rsid w:val="00D07381"/>
    <w:rsid w:val="00D203D3"/>
    <w:rsid w:val="00D34446"/>
    <w:rsid w:val="00D41E34"/>
    <w:rsid w:val="00D53DA4"/>
    <w:rsid w:val="00D67650"/>
    <w:rsid w:val="00D760A5"/>
    <w:rsid w:val="00D813DC"/>
    <w:rsid w:val="00D8670A"/>
    <w:rsid w:val="00DB64FF"/>
    <w:rsid w:val="00DC6F00"/>
    <w:rsid w:val="00DD0D84"/>
    <w:rsid w:val="00DD41E1"/>
    <w:rsid w:val="00DF29A4"/>
    <w:rsid w:val="00E023AC"/>
    <w:rsid w:val="00E13C54"/>
    <w:rsid w:val="00E50905"/>
    <w:rsid w:val="00E54863"/>
    <w:rsid w:val="00E54FFF"/>
    <w:rsid w:val="00E72AD4"/>
    <w:rsid w:val="00E77C35"/>
    <w:rsid w:val="00E9110B"/>
    <w:rsid w:val="00E94289"/>
    <w:rsid w:val="00E95B74"/>
    <w:rsid w:val="00E97CE6"/>
    <w:rsid w:val="00EA1B7C"/>
    <w:rsid w:val="00EC5C24"/>
    <w:rsid w:val="00EF0064"/>
    <w:rsid w:val="00F064D3"/>
    <w:rsid w:val="00F107A4"/>
    <w:rsid w:val="00F26516"/>
    <w:rsid w:val="00F26A9F"/>
    <w:rsid w:val="00F34C82"/>
    <w:rsid w:val="00F50B47"/>
    <w:rsid w:val="00F541DD"/>
    <w:rsid w:val="00F84DD8"/>
    <w:rsid w:val="00F94F3B"/>
    <w:rsid w:val="00FA14F6"/>
    <w:rsid w:val="00FC3015"/>
    <w:rsid w:val="00FF35A4"/>
    <w:rsid w:val="014A114C"/>
    <w:rsid w:val="02597972"/>
    <w:rsid w:val="02871D25"/>
    <w:rsid w:val="03BE185C"/>
    <w:rsid w:val="03F304C5"/>
    <w:rsid w:val="04AF43FC"/>
    <w:rsid w:val="06055166"/>
    <w:rsid w:val="063C5FED"/>
    <w:rsid w:val="06505586"/>
    <w:rsid w:val="06A53F8A"/>
    <w:rsid w:val="079E29D4"/>
    <w:rsid w:val="07FB1FF6"/>
    <w:rsid w:val="086C7AD9"/>
    <w:rsid w:val="08D63113"/>
    <w:rsid w:val="093D656A"/>
    <w:rsid w:val="0A8D3611"/>
    <w:rsid w:val="0AA86E02"/>
    <w:rsid w:val="0B156B38"/>
    <w:rsid w:val="0C414374"/>
    <w:rsid w:val="0D3A649E"/>
    <w:rsid w:val="0E4703CE"/>
    <w:rsid w:val="1006112F"/>
    <w:rsid w:val="10335A68"/>
    <w:rsid w:val="11EB52DD"/>
    <w:rsid w:val="12AB20C5"/>
    <w:rsid w:val="13DA4490"/>
    <w:rsid w:val="14401243"/>
    <w:rsid w:val="14777AAF"/>
    <w:rsid w:val="149A29EB"/>
    <w:rsid w:val="14E70E6D"/>
    <w:rsid w:val="15443AE3"/>
    <w:rsid w:val="162856B8"/>
    <w:rsid w:val="179C25FB"/>
    <w:rsid w:val="18804814"/>
    <w:rsid w:val="1AA17218"/>
    <w:rsid w:val="1B4C7940"/>
    <w:rsid w:val="1CB807C7"/>
    <w:rsid w:val="1D0C2C9D"/>
    <w:rsid w:val="1FFA4DD3"/>
    <w:rsid w:val="202A3045"/>
    <w:rsid w:val="212020A6"/>
    <w:rsid w:val="21DD6696"/>
    <w:rsid w:val="238863DF"/>
    <w:rsid w:val="24422E72"/>
    <w:rsid w:val="286328D5"/>
    <w:rsid w:val="294E2DAA"/>
    <w:rsid w:val="2A541FA0"/>
    <w:rsid w:val="2C055C53"/>
    <w:rsid w:val="2D6C7DE2"/>
    <w:rsid w:val="2E1779CF"/>
    <w:rsid w:val="31740AA9"/>
    <w:rsid w:val="31944178"/>
    <w:rsid w:val="31DC4F69"/>
    <w:rsid w:val="32A20B12"/>
    <w:rsid w:val="32E03AC7"/>
    <w:rsid w:val="331D7435"/>
    <w:rsid w:val="33353039"/>
    <w:rsid w:val="33E46492"/>
    <w:rsid w:val="35FD4DCF"/>
    <w:rsid w:val="36D9763D"/>
    <w:rsid w:val="3861466D"/>
    <w:rsid w:val="38A00D3C"/>
    <w:rsid w:val="38AB1AA8"/>
    <w:rsid w:val="397965F2"/>
    <w:rsid w:val="3B8828CE"/>
    <w:rsid w:val="3B8C3232"/>
    <w:rsid w:val="3D436353"/>
    <w:rsid w:val="3E80094F"/>
    <w:rsid w:val="3ED7128A"/>
    <w:rsid w:val="3F0605A8"/>
    <w:rsid w:val="3FD57BC1"/>
    <w:rsid w:val="423B31A7"/>
    <w:rsid w:val="451F6693"/>
    <w:rsid w:val="45AF683B"/>
    <w:rsid w:val="485F3790"/>
    <w:rsid w:val="4B9F27D5"/>
    <w:rsid w:val="4BCE6F6E"/>
    <w:rsid w:val="4C584D11"/>
    <w:rsid w:val="4CDD1BD1"/>
    <w:rsid w:val="4D355F10"/>
    <w:rsid w:val="4E12361F"/>
    <w:rsid w:val="4EA76FDF"/>
    <w:rsid w:val="4F9378CC"/>
    <w:rsid w:val="502F7C07"/>
    <w:rsid w:val="52CD71BA"/>
    <w:rsid w:val="52CF37F2"/>
    <w:rsid w:val="546B2F75"/>
    <w:rsid w:val="549B50A8"/>
    <w:rsid w:val="580844E6"/>
    <w:rsid w:val="58E0559B"/>
    <w:rsid w:val="59AC4BCE"/>
    <w:rsid w:val="5BE26FDC"/>
    <w:rsid w:val="5C3E0E6B"/>
    <w:rsid w:val="5DE414D1"/>
    <w:rsid w:val="5E0943D3"/>
    <w:rsid w:val="5E2960DB"/>
    <w:rsid w:val="5F500775"/>
    <w:rsid w:val="5F550382"/>
    <w:rsid w:val="60405422"/>
    <w:rsid w:val="6242287F"/>
    <w:rsid w:val="62E12D5D"/>
    <w:rsid w:val="636B3E1B"/>
    <w:rsid w:val="63AF180D"/>
    <w:rsid w:val="63B10BA7"/>
    <w:rsid w:val="63CB3F23"/>
    <w:rsid w:val="684E5A28"/>
    <w:rsid w:val="68930495"/>
    <w:rsid w:val="68B656AD"/>
    <w:rsid w:val="69973A66"/>
    <w:rsid w:val="6A4A050C"/>
    <w:rsid w:val="6C112069"/>
    <w:rsid w:val="6CBB5629"/>
    <w:rsid w:val="6E39695A"/>
    <w:rsid w:val="6E864ABA"/>
    <w:rsid w:val="6EF7695E"/>
    <w:rsid w:val="6F2800CC"/>
    <w:rsid w:val="70F75391"/>
    <w:rsid w:val="75A772F6"/>
    <w:rsid w:val="76742FEB"/>
    <w:rsid w:val="7786006B"/>
    <w:rsid w:val="786E6E77"/>
    <w:rsid w:val="78D264A3"/>
    <w:rsid w:val="794834ED"/>
    <w:rsid w:val="79F366DA"/>
    <w:rsid w:val="7AB76593"/>
    <w:rsid w:val="7E97693D"/>
    <w:rsid w:val="7EE72F8D"/>
    <w:rsid w:val="7F622843"/>
    <w:rsid w:val="7FC6220C"/>
    <w:rsid w:val="7FC6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FE97D"/>
  <w15:docId w15:val="{B5CACF93-E3D1-48F7-AFD1-1176900E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560"/>
    </w:pPr>
    <w:rPr>
      <w:sz w:val="28"/>
    </w:rPr>
  </w:style>
  <w:style w:type="paragraph" w:styleId="a4">
    <w:name w:val="Plain Text"/>
    <w:basedOn w:val="a"/>
    <w:qFormat/>
    <w:rPr>
      <w:rFonts w:ascii="宋体" w:hAnsi="Plotter"/>
      <w:szCs w:val="20"/>
    </w:rPr>
  </w:style>
  <w:style w:type="paragraph" w:styleId="2">
    <w:name w:val="Body Text Indent 2"/>
    <w:basedOn w:val="a"/>
    <w:qFormat/>
    <w:pPr>
      <w:spacing w:line="440" w:lineRule="exact"/>
      <w:ind w:leftChars="86" w:left="719" w:hangingChars="192" w:hanging="538"/>
    </w:pPr>
    <w:rPr>
      <w:rFonts w:ascii="宋体" w:hAnsi="宋体"/>
      <w:sz w:val="28"/>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b">
    <w:name w:val="Normal (Web)"/>
    <w:basedOn w:val="a"/>
    <w:qFormat/>
    <w:pPr>
      <w:spacing w:beforeAutospacing="1" w:afterAutospacing="1"/>
      <w:jc w:val="left"/>
    </w:pPr>
    <w:rPr>
      <w:kern w:val="0"/>
      <w:sz w:val="24"/>
    </w:rPr>
  </w:style>
  <w:style w:type="paragraph" w:styleId="1">
    <w:name w:val="index 1"/>
    <w:basedOn w:val="a"/>
    <w:next w:val="a"/>
    <w:semiHidden/>
    <w:qFormat/>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style>
  <w:style w:type="paragraph" w:customStyle="1" w:styleId="p0">
    <w:name w:val="p0"/>
    <w:basedOn w:val="a"/>
    <w:qFormat/>
    <w:pPr>
      <w:widowControl/>
    </w:pPr>
    <w:rPr>
      <w:kern w:val="0"/>
      <w:szCs w:val="21"/>
    </w:rPr>
  </w:style>
  <w:style w:type="character" w:customStyle="1" w:styleId="font01">
    <w:name w:val="font01"/>
    <w:basedOn w:val="a0"/>
    <w:qFormat/>
    <w:rPr>
      <w:rFonts w:ascii="font-weight : 400" w:eastAsia="font-weight : 400" w:hAnsi="font-weight : 400" w:cs="font-weight : 400"/>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等线" w:eastAsia="等线" w:hAnsi="等线" w:cs="等线" w:hint="default"/>
      <w:color w:val="000000"/>
      <w:sz w:val="22"/>
      <w:szCs w:val="22"/>
      <w:u w:val="none"/>
    </w:rPr>
  </w:style>
  <w:style w:type="character" w:customStyle="1" w:styleId="a6">
    <w:name w:val="批注框文本 字符"/>
    <w:basedOn w:val="a0"/>
    <w:link w:val="a5"/>
    <w:qFormat/>
    <w:rPr>
      <w:rFonts w:ascii="Times New Roman" w:eastAsia="宋体" w:hAnsi="Times New Roman" w:cs="Times New Roman"/>
      <w:kern w:val="2"/>
      <w:sz w:val="18"/>
      <w:szCs w:val="18"/>
    </w:rPr>
  </w:style>
  <w:style w:type="character" w:customStyle="1" w:styleId="aa">
    <w:name w:val="页眉 字符"/>
    <w:basedOn w:val="a0"/>
    <w:link w:val="a9"/>
    <w:qFormat/>
    <w:rPr>
      <w:rFonts w:ascii="Times New Roman" w:eastAsia="宋体" w:hAnsi="Times New Roman" w:cs="Times New Roman"/>
      <w:kern w:val="2"/>
      <w:sz w:val="18"/>
      <w:szCs w:val="18"/>
    </w:rPr>
  </w:style>
  <w:style w:type="paragraph" w:customStyle="1" w:styleId="10">
    <w:name w:val="正文文本1"/>
    <w:basedOn w:val="a"/>
    <w:qFormat/>
    <w:pPr>
      <w:spacing w:line="442" w:lineRule="auto"/>
      <w:ind w:firstLineChars="200" w:firstLine="400"/>
    </w:pPr>
    <w:rPr>
      <w:rFonts w:ascii="宋体" w:hAnsi="宋体" w:cs="宋体"/>
      <w:sz w:val="36"/>
      <w:szCs w:val="36"/>
    </w:rPr>
  </w:style>
  <w:style w:type="paragraph" w:customStyle="1" w:styleId="Style2">
    <w:name w:val="_Style 2"/>
    <w:basedOn w:val="a"/>
    <w:uiPriority w:val="34"/>
    <w:qFormat/>
    <w:pPr>
      <w:ind w:firstLineChars="200" w:firstLine="420"/>
    </w:pPr>
  </w:style>
  <w:style w:type="character" w:customStyle="1" w:styleId="a8">
    <w:name w:val="页脚 字符"/>
    <w:basedOn w:val="a0"/>
    <w:link w:val="a7"/>
    <w:uiPriority w:val="99"/>
    <w:rsid w:val="00033A1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6CE98D8-8CD4-4A15-B68F-472D45E38C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43</Pages>
  <Words>10518</Words>
  <Characters>11044</Characters>
  <Application>Microsoft Office Word</Application>
  <DocSecurity>0</DocSecurity>
  <Lines>1227</Lines>
  <Paragraphs>770</Paragraphs>
  <ScaleCrop>false</ScaleCrop>
  <Company>Microsoft</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76</cp:revision>
  <dcterms:created xsi:type="dcterms:W3CDTF">2021-09-25T08:52:00Z</dcterms:created>
  <dcterms:modified xsi:type="dcterms:W3CDTF">2025-11-20T08:22:00Z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93A00F590E0A4EFD8D71171FC1C90009_13</vt:lpwstr>
  </property>
  <property fmtid="{D5CDD505-2E9C-101B-9397-08002B2CF9AE}" pid="4" name="KSOTemplateDocerSaveRecord">
    <vt:lpwstr>eyJoZGlkIjoiNmNjZTM1MDFjMzExNDU2NzczODQ3N2YzYWY2MmYxMWEiLCJ1c2VySWQiOiIyMjk0ODE3NzAifQ==</vt:lpwstr>
  </property>
</Properties>
</file>