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附件</w:t>
      </w:r>
      <w:bookmarkStart w:id="0" w:name="_Hlt520355504"/>
      <w:bookmarkEnd w:id="0"/>
      <w:r>
        <w:rPr>
          <w:rFonts w:hint="eastAsia" w:ascii="方正仿宋_GBK" w:hAnsi="方正仿宋_GBK" w:eastAsia="方正仿宋_GBK" w:cs="方正仿宋_GBK"/>
          <w:sz w:val="32"/>
          <w:szCs w:val="32"/>
        </w:rPr>
        <w:t>1</w:t>
      </w:r>
    </w:p>
    <w:p>
      <w:pPr>
        <w:keepNext w:val="0"/>
        <w:keepLines w:val="0"/>
        <w:pageBreakBefore w:val="0"/>
        <w:widowControl w:val="0"/>
        <w:kinsoku/>
        <w:wordWrap/>
        <w:overflowPunct/>
        <w:topLinePunct w:val="0"/>
        <w:autoSpaceDE/>
        <w:autoSpaceDN/>
        <w:bidi w:val="0"/>
        <w:adjustRightInd/>
        <w:snapToGrid/>
        <w:spacing w:line="560" w:lineRule="exact"/>
        <w:ind w:firstLine="880" w:firstLineChars="200"/>
        <w:jc w:val="center"/>
        <w:textAlignment w:val="auto"/>
        <w:rPr>
          <w:rFonts w:hint="eastAsia" w:ascii="方正小标宋_GBK" w:hAnsi="方正小标宋_GBK" w:eastAsia="方正小标宋_GBK" w:cs="方正小标宋_GBK"/>
          <w:b w:val="0"/>
          <w:bCs w:val="0"/>
          <w:sz w:val="44"/>
          <w:szCs w:val="44"/>
        </w:rPr>
      </w:pPr>
      <w:r>
        <w:rPr>
          <w:rFonts w:hint="eastAsia" w:ascii="方正小标宋_GBK" w:hAnsi="方正小标宋_GBK" w:eastAsia="方正小标宋_GBK" w:cs="方正小标宋_GBK"/>
          <w:b w:val="0"/>
          <w:bCs w:val="0"/>
          <w:sz w:val="44"/>
          <w:szCs w:val="44"/>
          <w:lang w:val="en-US" w:eastAsia="zh-CN"/>
        </w:rPr>
        <w:t>入围</w:t>
      </w:r>
      <w:r>
        <w:rPr>
          <w:rFonts w:hint="eastAsia" w:ascii="方正小标宋_GBK" w:hAnsi="方正小标宋_GBK" w:eastAsia="方正小标宋_GBK" w:cs="方正小标宋_GBK"/>
          <w:b w:val="0"/>
          <w:bCs w:val="0"/>
          <w:sz w:val="44"/>
          <w:szCs w:val="44"/>
        </w:rPr>
        <w:t>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致</w:t>
      </w:r>
      <w:r>
        <w:rPr>
          <w:rFonts w:hint="eastAsia" w:ascii="方正仿宋_GBK" w:hAnsi="方正仿宋_GBK" w:eastAsia="方正仿宋_GBK" w:cs="方正仿宋_GBK"/>
          <w:sz w:val="32"/>
          <w:szCs w:val="32"/>
          <w:lang w:val="en-US" w:eastAsia="zh-CN"/>
        </w:rPr>
        <w:t>重庆重轮航运有限公司</w:t>
      </w:r>
      <w:r>
        <w:rPr>
          <w:rFonts w:hint="eastAsia" w:ascii="方正仿宋_GBK" w:hAnsi="方正仿宋_GBK" w:eastAsia="方正仿宋_GBK" w:cs="方正仿宋_GBK"/>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根据贵方为(</w:t>
      </w:r>
      <w:r>
        <w:rPr>
          <w:rFonts w:hint="eastAsia" w:ascii="方正仿宋_GBK" w:hAnsi="方正仿宋_GBK" w:eastAsia="方正仿宋_GBK" w:cs="方正仿宋_GBK"/>
          <w:sz w:val="32"/>
          <w:szCs w:val="32"/>
          <w:lang w:eastAsia="zh-CN"/>
        </w:rPr>
        <w:t>物流供应</w:t>
      </w:r>
      <w:r>
        <w:rPr>
          <w:rFonts w:hint="eastAsia" w:ascii="方正仿宋_GBK" w:hAnsi="方正仿宋_GBK" w:eastAsia="方正仿宋_GBK" w:cs="方正仿宋_GBK"/>
          <w:sz w:val="32"/>
          <w:szCs w:val="32"/>
        </w:rPr>
        <w:t>商入围)的招标公告</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签字代表(姓名、职务)经正式授权并代表投标人(供应商名称、地址)提交下述文件正本一份及副本</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电子文件：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default" w:ascii="方正仿宋_GBK" w:hAnsi="方正仿宋_GBK" w:eastAsia="方正仿宋_GBK" w:cs="方正仿宋_GBK"/>
          <w:sz w:val="32"/>
          <w:szCs w:val="32"/>
          <w:lang w:val="en-US" w:eastAsia="zh-CN"/>
        </w:rPr>
        <w:t>1.</w:t>
      </w:r>
      <w:r>
        <w:rPr>
          <w:rFonts w:hint="eastAsia" w:ascii="方正仿宋_GBK" w:hAnsi="方正仿宋_GBK" w:eastAsia="方正仿宋_GBK" w:cs="方正仿宋_GBK"/>
          <w:sz w:val="32"/>
          <w:szCs w:val="32"/>
          <w:lang w:val="en-US" w:eastAsia="zh-CN"/>
        </w:rPr>
        <w:t>入围函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default" w:ascii="方正仿宋_GBK" w:hAnsi="方正仿宋_GBK" w:eastAsia="方正仿宋_GBK" w:cs="方正仿宋_GBK"/>
          <w:sz w:val="32"/>
          <w:szCs w:val="32"/>
          <w:lang w:val="en-US"/>
        </w:rPr>
        <w:t>2.</w:t>
      </w:r>
      <w:r>
        <w:rPr>
          <w:rFonts w:hint="eastAsia" w:ascii="方正仿宋_GBK" w:hAnsi="方正仿宋_GBK" w:eastAsia="方正仿宋_GBK" w:cs="方正仿宋_GBK"/>
          <w:sz w:val="32"/>
          <w:szCs w:val="32"/>
        </w:rPr>
        <w:t>声明函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default" w:ascii="方正仿宋_GBK" w:hAnsi="方正仿宋_GBK" w:eastAsia="方正仿宋_GBK" w:cs="方正仿宋_GBK"/>
          <w:sz w:val="32"/>
          <w:szCs w:val="32"/>
          <w:lang w:val="en-US"/>
        </w:rPr>
        <w:t>3.</w:t>
      </w:r>
      <w:r>
        <w:rPr>
          <w:rFonts w:hint="eastAsia" w:ascii="方正仿宋_GBK" w:hAnsi="方正仿宋_GBK" w:eastAsia="方正仿宋_GBK" w:cs="方正仿宋_GBK"/>
          <w:sz w:val="32"/>
          <w:szCs w:val="32"/>
        </w:rPr>
        <w:t>遵守国家有关法律、法规和规章，按采购文件中投标人须知和技术规格要求提供的有关文件</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信用中国网站查询截图</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投标人基本情况表</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企业法人营业执照（需提供副本复印件并加盖公章） 一般纳税人资格认定证明文件复印件或可提供增值税专用发票的声明</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物流供应商须具有水路运输经营许可证或无船承运人资质（提供证书复印件并加盖公章）。公路运输、港口作业需提供许可资质。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32"/>
          <w:szCs w:val="32"/>
        </w:rPr>
        <w:sectPr>
          <w:pgSz w:w="11907" w:h="16840"/>
          <w:pgMar w:top="1276" w:right="1361" w:bottom="1135" w:left="1361" w:header="851" w:footer="851" w:gutter="0"/>
          <w:pgNumType w:fmt="decimal"/>
          <w:cols w:space="720" w:num="1"/>
          <w:docGrid w:linePitch="462" w:charSpace="0"/>
        </w:sectPr>
      </w:pPr>
      <w:r>
        <w:rPr>
          <w:rFonts w:hint="eastAsia" w:ascii="方正仿宋_GBK" w:hAnsi="方正仿宋_GBK" w:eastAsia="方正仿宋_GBK" w:cs="方正仿宋_GBK"/>
          <w:sz w:val="32"/>
          <w:szCs w:val="32"/>
          <w:lang w:val="en-US" w:eastAsia="zh-CN"/>
        </w:rPr>
        <w:t>公司名称</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val="en-US" w:eastAsia="zh-CN"/>
        </w:rPr>
        <w:t>盖章</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val="en-US" w:eastAsia="zh-CN"/>
        </w:rPr>
        <w:t xml:space="preserve">        </w:t>
      </w:r>
      <w:bookmarkStart w:id="1" w:name="OLE_LINK1"/>
      <w:r>
        <w:rPr>
          <w:rFonts w:hint="eastAsia" w:ascii="方正仿宋_GBK" w:hAnsi="方正仿宋_GBK" w:eastAsia="方正仿宋_GBK" w:cs="方正仿宋_GBK"/>
          <w:sz w:val="32"/>
          <w:szCs w:val="32"/>
          <w:lang w:val="en-US" w:eastAsia="zh-CN"/>
        </w:rPr>
        <w:t xml:space="preserve"> </w:t>
      </w:r>
      <w:bookmarkEnd w:id="1"/>
      <w:r>
        <w:rPr>
          <w:rFonts w:hint="eastAsia" w:ascii="方正仿宋_GBK" w:hAnsi="方正仿宋_GBK" w:eastAsia="方正仿宋_GBK" w:cs="方正仿宋_GBK"/>
          <w:sz w:val="32"/>
          <w:szCs w:val="32"/>
          <w:lang w:val="en-US" w:eastAsia="zh-CN"/>
        </w:rPr>
        <w:t xml:space="preserve">    法人（签字或盖章</w:t>
      </w:r>
      <w:r>
        <w:rPr>
          <w:rFonts w:hint="eastAsia" w:ascii="方正仿宋_GBK" w:hAnsi="方正仿宋_GBK" w:eastAsia="方正仿宋_GBK" w:cs="方正仿宋_GBK"/>
          <w:sz w:val="32"/>
          <w:szCs w:val="32"/>
        </w:rPr>
        <w:t>）：</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附件</w:t>
      </w:r>
      <w:r>
        <w:rPr>
          <w:rFonts w:hint="default" w:ascii="方正仿宋_GBK" w:hAnsi="方正仿宋_GBK" w:eastAsia="方正仿宋_GBK" w:cs="方正仿宋_GBK"/>
          <w:sz w:val="32"/>
          <w:szCs w:val="32"/>
          <w:lang w:val="en-US"/>
        </w:rPr>
        <w:t>2</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lang w:val="en-US" w:eastAsia="zh-CN"/>
        </w:rPr>
        <w:t>入围人</w:t>
      </w:r>
      <w:r>
        <w:rPr>
          <w:rFonts w:hint="eastAsia" w:ascii="方正小标宋_GBK" w:hAnsi="方正小标宋_GBK" w:eastAsia="方正小标宋_GBK" w:cs="方正小标宋_GBK"/>
          <w:sz w:val="44"/>
          <w:szCs w:val="44"/>
        </w:rPr>
        <w:t>声明函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rPr>
        <w:t>致</w:t>
      </w:r>
      <w:r>
        <w:rPr>
          <w:rFonts w:hint="eastAsia" w:ascii="方正仿宋_GBK" w:hAnsi="方正仿宋_GBK" w:eastAsia="方正仿宋_GBK" w:cs="方正仿宋_GBK"/>
          <w:sz w:val="32"/>
          <w:szCs w:val="32"/>
          <w:lang w:val="en-US" w:eastAsia="zh-CN"/>
        </w:rPr>
        <w:t>重庆重轮航运有限公司</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在参与本次项目投标中，我单位承诺：</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我单位参与采购活动前三年内</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在经营活动中没有重大违法记录</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重大违法记录指因违法经营受到刑事处罚或者责令停产停业、吊销许可证或者执照、较大数额罚款款（</w:t>
      </w:r>
      <w:r>
        <w:rPr>
          <w:rFonts w:hint="eastAsia" w:ascii="方正仿宋_GBK" w:hAnsi="方正仿宋_GBK" w:eastAsia="方正仿宋_GBK" w:cs="方正仿宋_GBK"/>
          <w:sz w:val="32"/>
          <w:szCs w:val="32"/>
          <w:lang w:val="en-US" w:eastAsia="zh-CN"/>
        </w:rPr>
        <w:t>1</w:t>
      </w:r>
      <w:r>
        <w:rPr>
          <w:rFonts w:hint="eastAsia" w:ascii="方正仿宋_GBK" w:hAnsi="方正仿宋_GBK" w:eastAsia="方正仿宋_GBK" w:cs="方正仿宋_GBK"/>
          <w:sz w:val="32"/>
          <w:szCs w:val="32"/>
        </w:rPr>
        <w:t>00万元以上罚款）等行政处罚。不包括因违法经营被禁止在一定期限内参加采购活动，但期限已经届满的情形。</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与我单位与存在“单位负责人为同一人或者存在直接控股、管理关系”的其他法人单位信息如下（如有，须填写）：</w:t>
      </w:r>
    </w:p>
    <w:tbl>
      <w:tblPr>
        <w:tblStyle w:val="3"/>
        <w:tblW w:w="940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384"/>
        <w:gridCol w:w="4883"/>
        <w:gridCol w:w="31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0" w:hRule="atLeast"/>
          <w:jc w:val="center"/>
        </w:trPr>
        <w:tc>
          <w:tcPr>
            <w:tcW w:w="1384"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序号</w:t>
            </w:r>
          </w:p>
        </w:tc>
        <w:tc>
          <w:tcPr>
            <w:tcW w:w="4883"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单位名称</w:t>
            </w:r>
          </w:p>
        </w:tc>
        <w:tc>
          <w:tcPr>
            <w:tcW w:w="3134"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相互关系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384"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w:t>
            </w:r>
          </w:p>
        </w:tc>
        <w:tc>
          <w:tcPr>
            <w:tcW w:w="4883"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p>
        </w:tc>
        <w:tc>
          <w:tcPr>
            <w:tcW w:w="3134"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384"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w:t>
            </w:r>
          </w:p>
        </w:tc>
        <w:tc>
          <w:tcPr>
            <w:tcW w:w="4883"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p>
        </w:tc>
        <w:tc>
          <w:tcPr>
            <w:tcW w:w="3134"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384"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w:t>
            </w:r>
          </w:p>
        </w:tc>
        <w:tc>
          <w:tcPr>
            <w:tcW w:w="4883"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p>
        </w:tc>
        <w:tc>
          <w:tcPr>
            <w:tcW w:w="3134"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p>
        </w:tc>
      </w:tr>
    </w:tbl>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val="en-US" w:eastAsia="zh-CN"/>
        </w:rPr>
      </w:pP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我单位承运的运输工具适合</w:t>
      </w:r>
      <w:r>
        <w:rPr>
          <w:rFonts w:hint="eastAsia" w:ascii="方正仿宋_GBK" w:hAnsi="方正仿宋_GBK" w:eastAsia="方正仿宋_GBK" w:cs="方正仿宋_GBK"/>
          <w:sz w:val="32"/>
          <w:szCs w:val="32"/>
          <w:lang w:val="en-US" w:eastAsia="zh-CN"/>
        </w:rPr>
        <w:t>贵司</w:t>
      </w:r>
      <w:r>
        <w:rPr>
          <w:rFonts w:hint="eastAsia" w:ascii="方正仿宋_GBK" w:hAnsi="方正仿宋_GBK" w:eastAsia="方正仿宋_GBK" w:cs="方正仿宋_GBK"/>
          <w:sz w:val="32"/>
          <w:szCs w:val="32"/>
        </w:rPr>
        <w:t>运输要求并遵守交管部门相关规定，具备防洒漏、防雨雪的设施，承运粮油</w:t>
      </w:r>
      <w:r>
        <w:rPr>
          <w:rFonts w:hint="eastAsia" w:ascii="方正仿宋_GBK" w:hAnsi="方正仿宋_GBK" w:eastAsia="方正仿宋_GBK" w:cs="方正仿宋_GBK"/>
          <w:sz w:val="32"/>
          <w:szCs w:val="32"/>
          <w:lang w:val="en-US" w:eastAsia="zh-CN"/>
        </w:rPr>
        <w:t>类</w:t>
      </w:r>
      <w:r>
        <w:rPr>
          <w:rFonts w:hint="eastAsia" w:ascii="方正仿宋_GBK" w:hAnsi="方正仿宋_GBK" w:eastAsia="方正仿宋_GBK" w:cs="方正仿宋_GBK"/>
          <w:sz w:val="32"/>
          <w:szCs w:val="32"/>
        </w:rPr>
        <w:t>需符合海关检验检疫监管要求。承运工具购买足额保险，工作人员进入提货地点或送货地点前购买相应保险。</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我单位承诺可提供</w:t>
      </w:r>
      <w:r>
        <w:rPr>
          <w:rFonts w:hint="default" w:ascii="方正仿宋_GBK" w:hAnsi="方正仿宋_GBK" w:eastAsia="方正仿宋_GBK" w:cs="方正仿宋_GBK"/>
          <w:sz w:val="32"/>
          <w:szCs w:val="32"/>
        </w:rPr>
        <w:t>24</w:t>
      </w:r>
      <w:r>
        <w:rPr>
          <w:rFonts w:hint="eastAsia" w:ascii="方正仿宋_GBK" w:hAnsi="方正仿宋_GBK" w:eastAsia="方正仿宋_GBK" w:cs="方正仿宋_GBK"/>
          <w:sz w:val="32"/>
          <w:szCs w:val="32"/>
        </w:rPr>
        <w:t>小时运输服务且具有流畅的信息沟通渠道。</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我单位具备承担运输风险的能力和保障运输服务质量的能力，能够承担在中转及运输中发生的损失及相关责任。</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我单位</w:t>
      </w:r>
      <w:r>
        <w:rPr>
          <w:rFonts w:hint="eastAsia" w:ascii="方正仿宋_GBK" w:hAnsi="方正仿宋_GBK" w:eastAsia="方正仿宋_GBK" w:cs="方正仿宋_GBK"/>
          <w:sz w:val="32"/>
          <w:szCs w:val="32"/>
        </w:rPr>
        <w:t>入围后不以任何方式进行转包。</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我单位如</w:t>
      </w:r>
      <w:r>
        <w:rPr>
          <w:rFonts w:hint="eastAsia" w:ascii="方正仿宋_GBK" w:hAnsi="方正仿宋_GBK" w:eastAsia="方正仿宋_GBK" w:cs="方正仿宋_GBK"/>
          <w:sz w:val="32"/>
          <w:szCs w:val="32"/>
        </w:rPr>
        <w:t>成为本项目入围承运商后，应在履约期间遵守招标人的相关规定，服务过程中配合良好，并能够保质、保量、及时完成招标人采购的内容。招标人</w:t>
      </w:r>
      <w:r>
        <w:rPr>
          <w:rFonts w:hint="eastAsia" w:ascii="方正仿宋_GBK" w:hAnsi="方正仿宋_GBK" w:eastAsia="方正仿宋_GBK" w:cs="方正仿宋_GBK"/>
          <w:sz w:val="32"/>
          <w:szCs w:val="32"/>
          <w:lang w:val="en-US" w:eastAsia="zh-CN"/>
        </w:rPr>
        <w:t>可以</w:t>
      </w:r>
      <w:r>
        <w:rPr>
          <w:rFonts w:hint="eastAsia" w:ascii="方正仿宋_GBK" w:hAnsi="方正仿宋_GBK" w:eastAsia="方正仿宋_GBK" w:cs="方正仿宋_GBK"/>
          <w:sz w:val="32"/>
          <w:szCs w:val="32"/>
        </w:rPr>
        <w:t>定期对</w:t>
      </w:r>
      <w:r>
        <w:rPr>
          <w:rFonts w:hint="eastAsia" w:ascii="方正仿宋_GBK" w:hAnsi="方正仿宋_GBK" w:eastAsia="方正仿宋_GBK" w:cs="方正仿宋_GBK"/>
          <w:sz w:val="32"/>
          <w:szCs w:val="32"/>
          <w:lang w:val="en-US" w:eastAsia="zh-CN"/>
        </w:rPr>
        <w:t>我单位</w:t>
      </w:r>
      <w:r>
        <w:rPr>
          <w:rFonts w:hint="eastAsia" w:ascii="方正仿宋_GBK" w:hAnsi="方正仿宋_GBK" w:eastAsia="方正仿宋_GBK" w:cs="方正仿宋_GBK"/>
          <w:sz w:val="32"/>
          <w:szCs w:val="32"/>
        </w:rPr>
        <w:t>的执行情况进行考核，如出现以下情形：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w:t>
      </w:r>
      <w:r>
        <w:rPr>
          <w:rFonts w:hint="default" w:ascii="方正仿宋_GBK" w:hAnsi="方正仿宋_GBK" w:eastAsia="方正仿宋_GBK" w:cs="方正仿宋_GBK"/>
          <w:sz w:val="32"/>
          <w:szCs w:val="32"/>
        </w:rPr>
        <w:t>1</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运输过程中因承运人原因发生重大安全事故。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2</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运输过程中发生偷盗、掺杂使假，性质恶劣，影响严重。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3</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因承运人原因未按时完成运输任务，造成超过国家政策性粮油出入库时限。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4</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不遵守廉洁自律有关法律法规，有对工作人员进行行贿、赠送贵重礼品等严重影响评审公平、公正的行为。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5</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 xml:space="preserve">未经招标方或招标方直属企业书面同意，在无提货单的情况下私自卸放货。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6</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其他性质恶劣、情节严重，严重影响双方合作基础的情形。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招标人有权立即解除年度服务框架协议、没收全部履约保证金，取消</w:t>
      </w:r>
      <w:r>
        <w:rPr>
          <w:rFonts w:hint="eastAsia" w:ascii="方正仿宋_GBK" w:hAnsi="方正仿宋_GBK" w:eastAsia="方正仿宋_GBK" w:cs="方正仿宋_GBK"/>
          <w:sz w:val="32"/>
          <w:szCs w:val="32"/>
          <w:lang w:val="en-US" w:eastAsia="zh-CN"/>
        </w:rPr>
        <w:t>我单位</w:t>
      </w:r>
      <w:r>
        <w:rPr>
          <w:rFonts w:hint="eastAsia" w:ascii="方正仿宋_GBK" w:hAnsi="方正仿宋_GBK" w:eastAsia="方正仿宋_GBK" w:cs="方正仿宋_GBK"/>
          <w:sz w:val="32"/>
          <w:szCs w:val="32"/>
        </w:rPr>
        <w:t>承运商入围资格并终止所有合作，且</w:t>
      </w:r>
      <w:r>
        <w:rPr>
          <w:rFonts w:hint="eastAsia" w:ascii="方正仿宋_GBK" w:hAnsi="方正仿宋_GBK" w:eastAsia="方正仿宋_GBK" w:cs="方正仿宋_GBK"/>
          <w:sz w:val="32"/>
          <w:szCs w:val="32"/>
          <w:lang w:val="en-US" w:eastAsia="zh-CN"/>
        </w:rPr>
        <w:t>我单位</w:t>
      </w:r>
      <w:r>
        <w:rPr>
          <w:rFonts w:hint="eastAsia" w:ascii="方正仿宋_GBK" w:hAnsi="方正仿宋_GBK" w:eastAsia="方正仿宋_GBK" w:cs="方正仿宋_GBK"/>
          <w:sz w:val="32"/>
          <w:szCs w:val="32"/>
        </w:rPr>
        <w:t>不</w:t>
      </w:r>
      <w:r>
        <w:rPr>
          <w:rFonts w:hint="eastAsia" w:ascii="方正仿宋_GBK" w:hAnsi="方正仿宋_GBK" w:eastAsia="方正仿宋_GBK" w:cs="方正仿宋_GBK"/>
          <w:sz w:val="32"/>
          <w:szCs w:val="32"/>
          <w:lang w:val="en-US" w:eastAsia="zh-CN"/>
        </w:rPr>
        <w:t>再</w:t>
      </w:r>
      <w:r>
        <w:rPr>
          <w:rFonts w:hint="eastAsia" w:ascii="方正仿宋_GBK" w:hAnsi="方正仿宋_GBK" w:eastAsia="方正仿宋_GBK" w:cs="方正仿宋_GBK"/>
          <w:sz w:val="32"/>
          <w:szCs w:val="32"/>
        </w:rPr>
        <w:t>参与招标人及其直属企业的下一次公开招标入围承运商项目。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7</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我单位</w:t>
      </w:r>
      <w:r>
        <w:rPr>
          <w:rFonts w:hint="eastAsia" w:ascii="方正仿宋_GBK" w:hAnsi="方正仿宋_GBK" w:eastAsia="方正仿宋_GBK" w:cs="方正仿宋_GBK"/>
          <w:sz w:val="32"/>
          <w:szCs w:val="32"/>
        </w:rPr>
        <w:t>在实际业务执行中</w:t>
      </w:r>
      <w:r>
        <w:rPr>
          <w:rFonts w:hint="eastAsia" w:ascii="方正仿宋_GBK" w:hAnsi="方正仿宋_GBK" w:eastAsia="方正仿宋_GBK" w:cs="方正仿宋_GBK"/>
          <w:sz w:val="32"/>
          <w:szCs w:val="32"/>
          <w:lang w:eastAsia="zh-CN"/>
        </w:rPr>
        <w:t>出现</w:t>
      </w:r>
      <w:r>
        <w:rPr>
          <w:rFonts w:hint="eastAsia" w:ascii="方正仿宋_GBK" w:hAnsi="方正仿宋_GBK" w:eastAsia="方正仿宋_GBK" w:cs="方正仿宋_GBK"/>
          <w:sz w:val="32"/>
          <w:szCs w:val="32"/>
        </w:rPr>
        <w:t>弃标或被废标</w:t>
      </w:r>
      <w:r>
        <w:rPr>
          <w:rFonts w:hint="eastAsia" w:ascii="方正仿宋_GBK" w:hAnsi="方正仿宋_GBK" w:eastAsia="方正仿宋_GBK" w:cs="方正仿宋_GBK"/>
          <w:sz w:val="32"/>
          <w:szCs w:val="32"/>
          <w:lang w:eastAsia="zh-CN"/>
        </w:rPr>
        <w:t>情况</w:t>
      </w:r>
      <w:r>
        <w:rPr>
          <w:rFonts w:hint="eastAsia" w:ascii="方正仿宋_GBK" w:hAnsi="方正仿宋_GBK" w:eastAsia="方正仿宋_GBK" w:cs="方正仿宋_GBK"/>
          <w:sz w:val="32"/>
          <w:szCs w:val="32"/>
        </w:rPr>
        <w:t>的，招标人有权解除年度服务框架协议，没收全部履约保证金，取消</w:t>
      </w:r>
      <w:r>
        <w:rPr>
          <w:rFonts w:hint="eastAsia" w:ascii="方正仿宋_GBK" w:hAnsi="方正仿宋_GBK" w:eastAsia="方正仿宋_GBK" w:cs="方正仿宋_GBK"/>
          <w:sz w:val="32"/>
          <w:szCs w:val="32"/>
          <w:lang w:val="en-US" w:eastAsia="zh-CN"/>
        </w:rPr>
        <w:t>我单位</w:t>
      </w:r>
      <w:r>
        <w:rPr>
          <w:rFonts w:hint="eastAsia" w:ascii="方正仿宋_GBK" w:hAnsi="方正仿宋_GBK" w:eastAsia="方正仿宋_GBK" w:cs="方正仿宋_GBK"/>
          <w:sz w:val="32"/>
          <w:szCs w:val="32"/>
        </w:rPr>
        <w:t>承运商入围资格并终止所有合作。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8</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承运商中标批次运输竞价采购任务后，不得转包。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9</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我单位认可</w:t>
      </w:r>
      <w:r>
        <w:rPr>
          <w:rFonts w:hint="eastAsia" w:ascii="方正仿宋_GBK" w:hAnsi="方正仿宋_GBK" w:eastAsia="方正仿宋_GBK" w:cs="方正仿宋_GBK"/>
          <w:sz w:val="32"/>
          <w:szCs w:val="32"/>
        </w:rPr>
        <w:t>招标人不承诺在入围有效期内授予入围承运商实际采购合同和采购合同总金额。招标人有权根据实际情况调整和确定最终入围承运商数量。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在本项目采购过程中发现我单位存在违反上述承诺的事项，我单位将自动失去在本项目的</w:t>
      </w:r>
      <w:r>
        <w:rPr>
          <w:rFonts w:hint="eastAsia" w:ascii="方正仿宋_GBK" w:hAnsi="方正仿宋_GBK" w:eastAsia="方正仿宋_GBK" w:cs="方正仿宋_GBK"/>
          <w:sz w:val="32"/>
          <w:szCs w:val="32"/>
          <w:lang w:val="en-US" w:eastAsia="zh-CN"/>
        </w:rPr>
        <w:t>入围</w:t>
      </w:r>
      <w:r>
        <w:rPr>
          <w:rFonts w:hint="eastAsia" w:ascii="方正仿宋_GBK" w:hAnsi="方正仿宋_GBK" w:eastAsia="方正仿宋_GBK" w:cs="方正仿宋_GBK"/>
          <w:sz w:val="32"/>
          <w:szCs w:val="32"/>
        </w:rPr>
        <w:t>资格，并承担因此引起的一切后果及虚假投标责任。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投标人（盖章）</w:t>
      </w:r>
      <w:r>
        <w:rPr>
          <w:rFonts w:hint="eastAsia" w:ascii="方正仿宋_GBK" w:hAnsi="方正仿宋_GBK" w:eastAsia="方正仿宋_GBK" w:cs="方正仿宋_GBK"/>
          <w:sz w:val="32"/>
          <w:szCs w:val="32"/>
          <w:lang w:val="zh-CN"/>
        </w:rPr>
        <w:t>:    ____________</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sectPr>
          <w:pgSz w:w="11907" w:h="16840"/>
          <w:pgMar w:top="1276" w:right="1361" w:bottom="1135" w:left="1361" w:header="851" w:footer="851" w:gutter="0"/>
          <w:pgNumType w:fmt="decimal"/>
          <w:cols w:space="720" w:num="1"/>
          <w:docGrid w:linePitch="462" w:charSpace="0"/>
        </w:sectPr>
      </w:pPr>
      <w:r>
        <w:rPr>
          <w:rFonts w:hint="eastAsia" w:ascii="方正仿宋_GBK" w:hAnsi="方正仿宋_GBK" w:eastAsia="方正仿宋_GBK" w:cs="方正仿宋_GBK"/>
          <w:sz w:val="32"/>
          <w:szCs w:val="32"/>
        </w:rPr>
        <w:t>（注：投标人客观情况如与上述内容不一致，请如实列出。一旦发现投标人提供的声明函不实，按提供虚假材料处理。）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附件</w:t>
      </w:r>
      <w:r>
        <w:rPr>
          <w:rFonts w:hint="default" w:ascii="方正仿宋_GBK" w:hAnsi="方正仿宋_GBK" w:eastAsia="方正仿宋_GBK" w:cs="方正仿宋_GBK"/>
          <w:sz w:val="32"/>
          <w:szCs w:val="32"/>
          <w:lang w:val="en-US"/>
        </w:rPr>
        <w:t>3</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K" w:hAnsi="方正仿宋_GBK" w:eastAsia="方正仿宋_GBK" w:cs="方正仿宋_GBK"/>
          <w:sz w:val="32"/>
          <w:szCs w:val="32"/>
        </w:rPr>
      </w:pPr>
      <w:r>
        <w:rPr>
          <w:rFonts w:hint="eastAsia" w:ascii="方正小标宋_GBK" w:hAnsi="方正小标宋_GBK" w:eastAsia="方正小标宋_GBK" w:cs="方正小标宋_GBK"/>
          <w:sz w:val="44"/>
          <w:szCs w:val="44"/>
        </w:rPr>
        <w:t>信用中国网站查询截图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投标人未被列入失信被执行人、重大税收违法案件当事人名单、政府采购严重违法失信行为记录名单。投标人通过“信用中国”网站（</w:t>
      </w:r>
      <w:r>
        <w:rPr>
          <w:rFonts w:hint="default" w:ascii="方正仿宋_GBK" w:hAnsi="方正仿宋_GBK" w:eastAsia="方正仿宋_GBK" w:cs="方正仿宋_GBK"/>
          <w:sz w:val="32"/>
          <w:szCs w:val="32"/>
        </w:rPr>
        <w:t>www</w:t>
      </w:r>
      <w:r>
        <w:rPr>
          <w:rFonts w:hint="eastAsia" w:ascii="方正仿宋_GBK" w:hAnsi="方正仿宋_GBK" w:eastAsia="方正仿宋_GBK" w:cs="方正仿宋_GBK"/>
          <w:sz w:val="32"/>
          <w:szCs w:val="32"/>
        </w:rPr>
        <w:t>.</w:t>
      </w:r>
      <w:r>
        <w:rPr>
          <w:rFonts w:hint="default" w:ascii="方正仿宋_GBK" w:hAnsi="方正仿宋_GBK" w:eastAsia="方正仿宋_GBK" w:cs="方正仿宋_GBK"/>
          <w:sz w:val="32"/>
          <w:szCs w:val="32"/>
        </w:rPr>
        <w:t>creditchina</w:t>
      </w:r>
      <w:r>
        <w:rPr>
          <w:rFonts w:hint="eastAsia" w:ascii="方正仿宋_GBK" w:hAnsi="方正仿宋_GBK" w:eastAsia="方正仿宋_GBK" w:cs="方正仿宋_GBK"/>
          <w:sz w:val="32"/>
          <w:szCs w:val="32"/>
        </w:rPr>
        <w:t>.</w:t>
      </w:r>
      <w:r>
        <w:rPr>
          <w:rFonts w:hint="default" w:ascii="方正仿宋_GBK" w:hAnsi="方正仿宋_GBK" w:eastAsia="方正仿宋_GBK" w:cs="方正仿宋_GBK"/>
          <w:sz w:val="32"/>
          <w:szCs w:val="32"/>
        </w:rPr>
        <w:t>gov</w:t>
      </w:r>
      <w:r>
        <w:rPr>
          <w:rFonts w:hint="eastAsia" w:ascii="方正仿宋_GBK" w:hAnsi="方正仿宋_GBK" w:eastAsia="方正仿宋_GBK" w:cs="方正仿宋_GBK"/>
          <w:sz w:val="32"/>
          <w:szCs w:val="32"/>
        </w:rPr>
        <w:t>.</w:t>
      </w:r>
      <w:r>
        <w:rPr>
          <w:rFonts w:hint="default" w:ascii="方正仿宋_GBK" w:hAnsi="方正仿宋_GBK" w:eastAsia="方正仿宋_GBK" w:cs="方正仿宋_GBK"/>
          <w:sz w:val="32"/>
          <w:szCs w:val="32"/>
        </w:rPr>
        <w:t>cn</w:t>
      </w:r>
      <w:r>
        <w:rPr>
          <w:rFonts w:hint="eastAsia" w:ascii="方正仿宋_GBK" w:hAnsi="方正仿宋_GBK" w:eastAsia="方正仿宋_GBK" w:cs="方正仿宋_GBK"/>
          <w:sz w:val="32"/>
          <w:szCs w:val="32"/>
        </w:rPr>
        <w:t>）查询相关主体信用记录的截图，查询截止时点为本项目招标公告发布之后至开标之前（以网页打印的时间为准）。评审时以招标人或招标代理机构查询记录为准。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32"/>
          <w:szCs w:val="32"/>
        </w:rPr>
      </w:pPr>
    </w:p>
    <w:p>
      <w:pPr>
        <w:pStyle w:val="2"/>
        <w:rPr>
          <w:rFonts w:hint="eastAsia" w:ascii="宋体" w:hAnsi="宋体" w:eastAsia="宋体"/>
          <w:b/>
          <w:sz w:val="24"/>
          <w:lang w:eastAsia="zh-CN"/>
        </w:rPr>
        <w:sectPr>
          <w:pgSz w:w="11906" w:h="16838"/>
          <w:pgMar w:top="1440" w:right="1800" w:bottom="1440" w:left="1800" w:header="851" w:footer="992" w:gutter="0"/>
          <w:pgNumType w:fmt="decimal"/>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方正仿宋_GBK" w:hAnsi="方正仿宋_GBK" w:eastAsia="方正仿宋_GBK" w:cs="方正仿宋_GBK"/>
          <w:sz w:val="32"/>
          <w:szCs w:val="32"/>
          <w:lang w:val="en-US"/>
        </w:rPr>
      </w:pPr>
      <w:r>
        <w:rPr>
          <w:rFonts w:hint="eastAsia" w:ascii="方正仿宋_GBK" w:hAnsi="方正仿宋_GBK" w:eastAsia="方正仿宋_GBK" w:cs="方正仿宋_GBK"/>
          <w:sz w:val="32"/>
          <w:szCs w:val="32"/>
        </w:rPr>
        <w:t>附件</w:t>
      </w:r>
      <w:r>
        <w:rPr>
          <w:rFonts w:hint="eastAsia" w:ascii="方正仿宋_GBK" w:hAnsi="方正仿宋_GBK" w:eastAsia="方正仿宋_GBK" w:cs="方正仿宋_GBK"/>
          <w:sz w:val="32"/>
          <w:szCs w:val="32"/>
          <w:lang w:val="en-US" w:eastAsia="zh-CN"/>
        </w:rPr>
        <w:t>4</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lang w:val="en-US" w:eastAsia="zh-CN"/>
        </w:rPr>
        <w:t>入围人</w:t>
      </w:r>
      <w:r>
        <w:rPr>
          <w:rFonts w:hint="eastAsia" w:ascii="方正小标宋_GBK" w:hAnsi="方正小标宋_GBK" w:eastAsia="方正小标宋_GBK" w:cs="方正小标宋_GBK"/>
          <w:sz w:val="44"/>
          <w:szCs w:val="44"/>
        </w:rPr>
        <w:t>基本情况表</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28"/>
        <w:gridCol w:w="2382"/>
        <w:gridCol w:w="1178"/>
        <w:gridCol w:w="1149"/>
        <w:gridCol w:w="23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238" w:type="dxa"/>
            <w:gridSpan w:val="5"/>
            <w:noWrap w:val="0"/>
            <w:vAlign w:val="top"/>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en-US" w:eastAsia="zh-CN"/>
              </w:rPr>
              <w:t>入围人</w:t>
            </w:r>
            <w:r>
              <w:rPr>
                <w:rFonts w:hint="eastAsia" w:ascii="方正仿宋_GBK" w:hAnsi="方正仿宋_GBK" w:eastAsia="方正仿宋_GBK" w:cs="方正仿宋_GBK"/>
                <w:sz w:val="24"/>
                <w:szCs w:val="24"/>
              </w:rPr>
              <w:t>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238" w:type="dxa"/>
            <w:gridSpan w:val="5"/>
            <w:noWrap w:val="0"/>
            <w:vAlign w:val="top"/>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法定代表人/单位负责人（姓名、职务）：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28" w:type="dxa"/>
            <w:noWrap w:val="0"/>
            <w:vAlign w:val="top"/>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详细地址</w:t>
            </w:r>
          </w:p>
        </w:tc>
        <w:tc>
          <w:tcPr>
            <w:tcW w:w="2382" w:type="dxa"/>
            <w:noWrap w:val="0"/>
            <w:vAlign w:val="top"/>
          </w:tcPr>
          <w:p>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邮政编码</w:t>
            </w:r>
          </w:p>
        </w:tc>
        <w:tc>
          <w:tcPr>
            <w:tcW w:w="2327" w:type="dxa"/>
            <w:gridSpan w:val="2"/>
            <w:noWrap w:val="0"/>
            <w:vAlign w:val="top"/>
          </w:tcPr>
          <w:p>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电话</w:t>
            </w:r>
          </w:p>
        </w:tc>
        <w:tc>
          <w:tcPr>
            <w:tcW w:w="2301" w:type="dxa"/>
            <w:noWrap w:val="0"/>
            <w:vAlign w:val="top"/>
          </w:tcPr>
          <w:p>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传真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28" w:type="dxa"/>
            <w:noWrap w:val="0"/>
            <w:vAlign w:val="top"/>
          </w:tcPr>
          <w:p>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方正仿宋_GBK" w:hAnsi="方正仿宋_GBK" w:eastAsia="方正仿宋_GBK" w:cs="方正仿宋_GBK"/>
                <w:sz w:val="24"/>
                <w:szCs w:val="24"/>
              </w:rPr>
            </w:pPr>
          </w:p>
        </w:tc>
        <w:tc>
          <w:tcPr>
            <w:tcW w:w="2382" w:type="dxa"/>
            <w:noWrap w:val="0"/>
            <w:vAlign w:val="top"/>
          </w:tcPr>
          <w:p>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方正仿宋_GBK" w:hAnsi="方正仿宋_GBK" w:eastAsia="方正仿宋_GBK" w:cs="方正仿宋_GBK"/>
                <w:sz w:val="24"/>
                <w:szCs w:val="24"/>
              </w:rPr>
            </w:pPr>
          </w:p>
        </w:tc>
        <w:tc>
          <w:tcPr>
            <w:tcW w:w="2327" w:type="dxa"/>
            <w:gridSpan w:val="2"/>
            <w:noWrap w:val="0"/>
            <w:vAlign w:val="top"/>
          </w:tcPr>
          <w:p>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方正仿宋_GBK" w:hAnsi="方正仿宋_GBK" w:eastAsia="方正仿宋_GBK" w:cs="方正仿宋_GBK"/>
                <w:sz w:val="24"/>
                <w:szCs w:val="24"/>
              </w:rPr>
            </w:pPr>
          </w:p>
        </w:tc>
        <w:tc>
          <w:tcPr>
            <w:tcW w:w="2301" w:type="dxa"/>
            <w:noWrap w:val="0"/>
            <w:vAlign w:val="top"/>
          </w:tcPr>
          <w:p>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方正仿宋_GBK" w:hAnsi="方正仿宋_GBK" w:eastAsia="方正仿宋_GBK" w:cs="方正仿宋_GBK"/>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28" w:type="dxa"/>
            <w:noWrap w:val="0"/>
            <w:vAlign w:val="top"/>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实际办公地址</w:t>
            </w:r>
          </w:p>
        </w:tc>
        <w:tc>
          <w:tcPr>
            <w:tcW w:w="7010" w:type="dxa"/>
            <w:gridSpan w:val="4"/>
            <w:noWrap w:val="0"/>
            <w:vAlign w:val="top"/>
          </w:tcPr>
          <w:p>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方正仿宋_GBK" w:hAnsi="方正仿宋_GBK" w:eastAsia="方正仿宋_GBK" w:cs="方正仿宋_GBK"/>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28" w:type="dxa"/>
            <w:noWrap w:val="0"/>
            <w:vAlign w:val="top"/>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主要业务范围</w:t>
            </w:r>
          </w:p>
        </w:tc>
        <w:tc>
          <w:tcPr>
            <w:tcW w:w="7010" w:type="dxa"/>
            <w:gridSpan w:val="4"/>
            <w:noWrap w:val="0"/>
            <w:vAlign w:val="top"/>
          </w:tcPr>
          <w:p>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方正仿宋_GBK" w:hAnsi="方正仿宋_GBK" w:eastAsia="方正仿宋_GBK" w:cs="方正仿宋_GBK"/>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28" w:type="dxa"/>
            <w:noWrap w:val="0"/>
            <w:vAlign w:val="top"/>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单位优势及特长</w:t>
            </w:r>
          </w:p>
        </w:tc>
        <w:tc>
          <w:tcPr>
            <w:tcW w:w="7010" w:type="dxa"/>
            <w:gridSpan w:val="4"/>
            <w:noWrap w:val="0"/>
            <w:vAlign w:val="top"/>
          </w:tcPr>
          <w:p>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方正仿宋_GBK" w:hAnsi="方正仿宋_GBK" w:eastAsia="方正仿宋_GBK" w:cs="方正仿宋_GBK"/>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28" w:type="dxa"/>
            <w:noWrap w:val="0"/>
            <w:vAlign w:val="top"/>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行业从业年限</w:t>
            </w:r>
          </w:p>
        </w:tc>
        <w:tc>
          <w:tcPr>
            <w:tcW w:w="7010" w:type="dxa"/>
            <w:gridSpan w:val="4"/>
            <w:noWrap w:val="0"/>
            <w:vAlign w:val="top"/>
          </w:tcPr>
          <w:p>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方正仿宋_GBK" w:hAnsi="方正仿宋_GBK" w:eastAsia="方正仿宋_GBK" w:cs="方正仿宋_GBK"/>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28" w:type="dxa"/>
            <w:noWrap w:val="0"/>
            <w:vAlign w:val="top"/>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员工总数</w:t>
            </w:r>
          </w:p>
        </w:tc>
        <w:tc>
          <w:tcPr>
            <w:tcW w:w="7010" w:type="dxa"/>
            <w:gridSpan w:val="4"/>
            <w:noWrap w:val="0"/>
            <w:vAlign w:val="top"/>
          </w:tcPr>
          <w:p>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方正仿宋_GBK" w:hAnsi="方正仿宋_GBK" w:eastAsia="方正仿宋_GBK" w:cs="方正仿宋_GBK"/>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28" w:type="dxa"/>
            <w:noWrap w:val="0"/>
            <w:vAlign w:val="top"/>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注册资金（万元）</w:t>
            </w:r>
          </w:p>
        </w:tc>
        <w:tc>
          <w:tcPr>
            <w:tcW w:w="7010" w:type="dxa"/>
            <w:gridSpan w:val="4"/>
            <w:noWrap w:val="0"/>
            <w:vAlign w:val="top"/>
          </w:tcPr>
          <w:p>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方正仿宋_GBK" w:hAnsi="方正仿宋_GBK" w:eastAsia="方正仿宋_GBK" w:cs="方正仿宋_GBK"/>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28" w:type="dxa"/>
            <w:noWrap w:val="0"/>
            <w:vAlign w:val="top"/>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专业技术人员情况</w:t>
            </w:r>
          </w:p>
        </w:tc>
        <w:tc>
          <w:tcPr>
            <w:tcW w:w="7010" w:type="dxa"/>
            <w:gridSpan w:val="4"/>
            <w:noWrap w:val="0"/>
            <w:vAlign w:val="top"/>
          </w:tcPr>
          <w:p>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（如专业、人数等）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trPr>
        <w:tc>
          <w:tcPr>
            <w:tcW w:w="2228" w:type="dxa"/>
            <w:noWrap w:val="0"/>
            <w:vAlign w:val="top"/>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专业技术能力</w:t>
            </w:r>
          </w:p>
        </w:tc>
        <w:tc>
          <w:tcPr>
            <w:tcW w:w="7010" w:type="dxa"/>
            <w:gridSpan w:val="4"/>
            <w:noWrap w:val="0"/>
            <w:vAlign w:val="top"/>
          </w:tcPr>
          <w:p>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both"/>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（如履行合同必需的专业技术人员的专业、人数，专利或专有技术，研发或实施能力等）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9" w:hRule="atLeast"/>
        </w:trPr>
        <w:tc>
          <w:tcPr>
            <w:tcW w:w="2228"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企业财务状况（202</w:t>
            </w:r>
            <w:r>
              <w:rPr>
                <w:rFonts w:hint="eastAsia" w:ascii="方正仿宋_GBK" w:hAnsi="方正仿宋_GBK" w:eastAsia="方正仿宋_GBK" w:cs="方正仿宋_GBK"/>
                <w:sz w:val="24"/>
                <w:szCs w:val="24"/>
                <w:lang w:val="en-US" w:eastAsia="zh-CN"/>
              </w:rPr>
              <w:t>4</w:t>
            </w:r>
            <w:r>
              <w:rPr>
                <w:rFonts w:hint="eastAsia" w:ascii="方正仿宋_GBK" w:hAnsi="方正仿宋_GBK" w:eastAsia="方正仿宋_GBK" w:cs="方正仿宋_GBK"/>
                <w:sz w:val="24"/>
                <w:szCs w:val="24"/>
              </w:rPr>
              <w:t>-202</w:t>
            </w:r>
            <w:r>
              <w:rPr>
                <w:rFonts w:hint="eastAsia" w:ascii="方正仿宋_GBK" w:hAnsi="方正仿宋_GBK" w:eastAsia="方正仿宋_GBK" w:cs="方正仿宋_GBK"/>
                <w:sz w:val="24"/>
                <w:szCs w:val="24"/>
                <w:lang w:val="en-US" w:eastAsia="zh-CN"/>
              </w:rPr>
              <w:t>5</w:t>
            </w:r>
            <w:r>
              <w:rPr>
                <w:rFonts w:hint="eastAsia" w:ascii="方正仿宋_GBK" w:hAnsi="方正仿宋_GBK" w:eastAsia="方正仿宋_GBK" w:cs="方正仿宋_GBK"/>
                <w:sz w:val="24"/>
                <w:szCs w:val="24"/>
              </w:rPr>
              <w:t>年）</w:t>
            </w:r>
          </w:p>
        </w:tc>
        <w:tc>
          <w:tcPr>
            <w:tcW w:w="356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960" w:firstLineChars="400"/>
              <w:jc w:val="both"/>
              <w:textAlignment w:val="auto"/>
              <w:rPr>
                <w:rFonts w:hint="default"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rPr>
              <w:t>收入总额</w:t>
            </w: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lang w:val="en-US" w:eastAsia="zh-CN"/>
              </w:rPr>
              <w:t>万元）</w:t>
            </w:r>
          </w:p>
        </w:tc>
        <w:tc>
          <w:tcPr>
            <w:tcW w:w="345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运量（吨位）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28" w:type="dxa"/>
            <w:noWrap w:val="0"/>
            <w:vAlign w:val="top"/>
          </w:tcPr>
          <w:p>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202</w:t>
            </w:r>
            <w:r>
              <w:rPr>
                <w:rFonts w:hint="eastAsia" w:ascii="方正仿宋_GBK" w:hAnsi="方正仿宋_GBK" w:eastAsia="方正仿宋_GBK" w:cs="方正仿宋_GBK"/>
                <w:sz w:val="24"/>
                <w:szCs w:val="24"/>
                <w:lang w:val="en-US" w:eastAsia="zh-CN"/>
              </w:rPr>
              <w:t>4</w:t>
            </w:r>
            <w:r>
              <w:rPr>
                <w:rFonts w:hint="eastAsia" w:ascii="方正仿宋_GBK" w:hAnsi="方正仿宋_GBK" w:eastAsia="方正仿宋_GBK" w:cs="方正仿宋_GBK"/>
                <w:sz w:val="24"/>
                <w:szCs w:val="24"/>
              </w:rPr>
              <w:t>年</w:t>
            </w:r>
          </w:p>
        </w:tc>
        <w:tc>
          <w:tcPr>
            <w:tcW w:w="3560" w:type="dxa"/>
            <w:gridSpan w:val="2"/>
            <w:noWrap w:val="0"/>
            <w:vAlign w:val="top"/>
          </w:tcPr>
          <w:p>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方正仿宋_GBK" w:hAnsi="方正仿宋_GBK" w:eastAsia="方正仿宋_GBK" w:cs="方正仿宋_GBK"/>
                <w:sz w:val="24"/>
                <w:szCs w:val="24"/>
              </w:rPr>
            </w:pPr>
          </w:p>
        </w:tc>
        <w:tc>
          <w:tcPr>
            <w:tcW w:w="3450" w:type="dxa"/>
            <w:gridSpan w:val="2"/>
            <w:noWrap w:val="0"/>
            <w:vAlign w:val="top"/>
          </w:tcPr>
          <w:p>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方正仿宋_GBK" w:hAnsi="方正仿宋_GBK" w:eastAsia="方正仿宋_GBK" w:cs="方正仿宋_GBK"/>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2228" w:type="dxa"/>
            <w:noWrap w:val="0"/>
            <w:vAlign w:val="top"/>
          </w:tcPr>
          <w:p>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202</w:t>
            </w:r>
            <w:r>
              <w:rPr>
                <w:rFonts w:hint="eastAsia" w:ascii="方正仿宋_GBK" w:hAnsi="方正仿宋_GBK" w:eastAsia="方正仿宋_GBK" w:cs="方正仿宋_GBK"/>
                <w:sz w:val="24"/>
                <w:szCs w:val="24"/>
                <w:lang w:val="en-US" w:eastAsia="zh-CN"/>
              </w:rPr>
              <w:t>5</w:t>
            </w:r>
            <w:r>
              <w:rPr>
                <w:rFonts w:hint="eastAsia" w:ascii="方正仿宋_GBK" w:hAnsi="方正仿宋_GBK" w:eastAsia="方正仿宋_GBK" w:cs="方正仿宋_GBK"/>
                <w:sz w:val="24"/>
                <w:szCs w:val="24"/>
              </w:rPr>
              <w:t>年</w:t>
            </w:r>
          </w:p>
        </w:tc>
        <w:tc>
          <w:tcPr>
            <w:tcW w:w="3560" w:type="dxa"/>
            <w:gridSpan w:val="2"/>
            <w:noWrap w:val="0"/>
            <w:vAlign w:val="top"/>
          </w:tcPr>
          <w:p>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方正仿宋_GBK" w:hAnsi="方正仿宋_GBK" w:eastAsia="方正仿宋_GBK" w:cs="方正仿宋_GBK"/>
                <w:sz w:val="24"/>
                <w:szCs w:val="24"/>
              </w:rPr>
            </w:pPr>
          </w:p>
        </w:tc>
        <w:tc>
          <w:tcPr>
            <w:tcW w:w="3450" w:type="dxa"/>
            <w:gridSpan w:val="2"/>
            <w:noWrap w:val="0"/>
            <w:vAlign w:val="top"/>
          </w:tcPr>
          <w:p>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方正仿宋_GBK" w:hAnsi="方正仿宋_GBK" w:eastAsia="方正仿宋_GBK" w:cs="方正仿宋_GBK"/>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2228"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方正仿宋_GBK" w:hAnsi="方正仿宋_GBK" w:eastAsia="方正仿宋_GBK" w:cs="方正仿宋_GBK"/>
                <w:sz w:val="24"/>
                <w:szCs w:val="24"/>
                <w:lang w:eastAsia="zh-CN"/>
              </w:rPr>
            </w:pPr>
            <w:r>
              <w:rPr>
                <w:rFonts w:hint="eastAsia" w:ascii="方正仿宋_GBK" w:hAnsi="方正仿宋_GBK" w:eastAsia="方正仿宋_GBK" w:cs="方正仿宋_GBK"/>
                <w:sz w:val="24"/>
                <w:szCs w:val="24"/>
                <w:lang w:eastAsia="zh-CN"/>
              </w:rPr>
              <w:t>可控运力</w:t>
            </w:r>
          </w:p>
        </w:tc>
        <w:tc>
          <w:tcPr>
            <w:tcW w:w="7010" w:type="dxa"/>
            <w:gridSpan w:val="4"/>
            <w:noWrap w:val="0"/>
            <w:vAlign w:val="top"/>
          </w:tcPr>
          <w:p>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方正仿宋_GBK" w:hAnsi="方正仿宋_GBK" w:eastAsia="方正仿宋_GBK" w:cs="方正仿宋_GBK"/>
                <w:sz w:val="24"/>
                <w:szCs w:val="24"/>
                <w:lang w:eastAsia="zh-CN"/>
              </w:rPr>
            </w:pPr>
            <w:r>
              <w:rPr>
                <w:rFonts w:hint="eastAsia" w:ascii="方正仿宋_GBK" w:hAnsi="方正仿宋_GBK" w:eastAsia="方正仿宋_GBK" w:cs="方正仿宋_GBK"/>
                <w:sz w:val="24"/>
                <w:szCs w:val="24"/>
                <w:lang w:eastAsia="zh-CN"/>
              </w:rPr>
              <w:t>（自有船舶、社会可控运力、自有车辆、可调配车辆等，如有请附承运工具一览表或</w:t>
            </w:r>
            <w:r>
              <w:rPr>
                <w:rFonts w:hint="eastAsia" w:ascii="方正仿宋_GBK" w:hAnsi="方正仿宋_GBK" w:eastAsia="方正仿宋_GBK" w:cs="方正仿宋_GBK"/>
                <w:sz w:val="24"/>
                <w:szCs w:val="24"/>
                <w:lang w:val="en-US" w:eastAsia="zh-CN"/>
              </w:rPr>
              <w:t>非自有船舶可提供与船东协议等证明</w:t>
            </w:r>
            <w:r>
              <w:rPr>
                <w:rFonts w:hint="eastAsia" w:ascii="方正仿宋_GBK" w:hAnsi="方正仿宋_GBK" w:eastAsia="方正仿宋_GBK" w:cs="方正仿宋_GBK"/>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2228"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24"/>
                <w:szCs w:val="24"/>
                <w:lang w:eastAsia="zh-CN"/>
              </w:rPr>
            </w:pPr>
            <w:r>
              <w:rPr>
                <w:rFonts w:hint="eastAsia" w:ascii="方正仿宋_GBK" w:hAnsi="方正仿宋_GBK" w:eastAsia="方正仿宋_GBK" w:cs="方正仿宋_GBK"/>
                <w:sz w:val="24"/>
                <w:szCs w:val="24"/>
                <w:lang w:eastAsia="zh-CN"/>
              </w:rPr>
              <w:t>可接受结算周期</w:t>
            </w:r>
          </w:p>
        </w:tc>
        <w:tc>
          <w:tcPr>
            <w:tcW w:w="7010" w:type="dxa"/>
            <w:gridSpan w:val="4"/>
            <w:noWrap w:val="0"/>
            <w:vAlign w:val="top"/>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24"/>
                <w:szCs w:val="24"/>
                <w:lang w:eastAsia="zh-CN"/>
              </w:rPr>
            </w:pPr>
            <w:r>
              <w:rPr>
                <w:rFonts w:hint="eastAsia" w:ascii="方正仿宋_GBK" w:hAnsi="方正仿宋_GBK" w:eastAsia="方正仿宋_GBK" w:cs="方正仿宋_GBK"/>
                <w:sz w:val="24"/>
                <w:szCs w:val="24"/>
                <w:lang w:val="en-US" w:eastAsia="zh-CN"/>
              </w:rPr>
              <w:t xml:space="preserve"> N为工作日：</w:t>
            </w:r>
            <w:r>
              <w:rPr>
                <w:rFonts w:hint="eastAsia" w:ascii="方正仿宋_GBK" w:hAnsi="方正仿宋_GBK" w:eastAsia="方正仿宋_GBK" w:cs="方正仿宋_GBK"/>
                <w:sz w:val="24"/>
                <w:szCs w:val="24"/>
                <w:lang w:val="en-US" w:eastAsia="zh-CN"/>
              </w:rPr>
              <w:sym w:font="Wingdings" w:char="00A8"/>
            </w:r>
            <w:r>
              <w:rPr>
                <w:rFonts w:hint="eastAsia" w:ascii="方正仿宋_GBK" w:hAnsi="方正仿宋_GBK" w:eastAsia="方正仿宋_GBK" w:cs="方正仿宋_GBK"/>
                <w:sz w:val="24"/>
                <w:szCs w:val="24"/>
                <w:lang w:val="en-US" w:eastAsia="zh-CN"/>
              </w:rPr>
              <w:t>N&lt;5；</w:t>
            </w:r>
            <w:r>
              <w:rPr>
                <w:rFonts w:hint="eastAsia" w:ascii="方正仿宋_GBK" w:hAnsi="方正仿宋_GBK" w:eastAsia="方正仿宋_GBK" w:cs="方正仿宋_GBK"/>
                <w:sz w:val="24"/>
                <w:szCs w:val="24"/>
                <w:lang w:val="en-US" w:eastAsia="zh-CN"/>
              </w:rPr>
              <w:sym w:font="Wingdings" w:char="00A8"/>
            </w:r>
            <w:r>
              <w:rPr>
                <w:rFonts w:hint="eastAsia" w:ascii="方正仿宋_GBK" w:hAnsi="方正仿宋_GBK" w:eastAsia="方正仿宋_GBK" w:cs="方正仿宋_GBK"/>
                <w:sz w:val="24"/>
                <w:szCs w:val="24"/>
                <w:lang w:val="en-US" w:eastAsia="zh-CN"/>
              </w:rPr>
              <w:t>5≤N&lt;15；</w:t>
            </w:r>
            <w:r>
              <w:rPr>
                <w:rFonts w:hint="eastAsia" w:ascii="方正仿宋_GBK" w:hAnsi="方正仿宋_GBK" w:eastAsia="方正仿宋_GBK" w:cs="方正仿宋_GBK"/>
                <w:sz w:val="24"/>
                <w:szCs w:val="24"/>
                <w:lang w:val="en-US" w:eastAsia="zh-CN"/>
              </w:rPr>
              <w:sym w:font="Wingdings" w:char="00A8"/>
            </w:r>
            <w:r>
              <w:rPr>
                <w:rFonts w:hint="eastAsia" w:ascii="方正仿宋_GBK" w:hAnsi="方正仿宋_GBK" w:eastAsia="方正仿宋_GBK" w:cs="方正仿宋_GBK"/>
                <w:sz w:val="24"/>
                <w:szCs w:val="24"/>
                <w:lang w:val="en-US" w:eastAsia="zh-CN"/>
              </w:rPr>
              <w:t>15≤N&lt;30；</w:t>
            </w:r>
            <w:r>
              <w:rPr>
                <w:rFonts w:hint="eastAsia" w:ascii="方正仿宋_GBK" w:hAnsi="方正仿宋_GBK" w:eastAsia="方正仿宋_GBK" w:cs="方正仿宋_GBK"/>
                <w:sz w:val="24"/>
                <w:szCs w:val="24"/>
                <w:lang w:val="en-US" w:eastAsia="zh-CN"/>
              </w:rPr>
              <w:sym w:font="Wingdings" w:char="00A8"/>
            </w:r>
            <w:r>
              <w:rPr>
                <w:rFonts w:hint="eastAsia" w:ascii="方正仿宋_GBK" w:hAnsi="方正仿宋_GBK" w:eastAsia="方正仿宋_GBK" w:cs="方正仿宋_GBK"/>
                <w:sz w:val="24"/>
                <w:szCs w:val="24"/>
                <w:lang w:val="en-US" w:eastAsia="zh-CN"/>
              </w:rPr>
              <w:t>N≧30。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2228"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方正仿宋_GBK" w:hAnsi="方正仿宋_GBK" w:eastAsia="方正仿宋_GBK" w:cs="方正仿宋_GBK"/>
                <w:sz w:val="24"/>
                <w:szCs w:val="24"/>
                <w:lang w:eastAsia="zh-CN"/>
              </w:rPr>
            </w:pPr>
            <w:r>
              <w:rPr>
                <w:rFonts w:hint="eastAsia" w:ascii="方正仿宋_GBK" w:hAnsi="方正仿宋_GBK" w:eastAsia="方正仿宋_GBK" w:cs="方正仿宋_GBK"/>
                <w:sz w:val="24"/>
                <w:szCs w:val="24"/>
              </w:rPr>
              <w:t>单位</w:t>
            </w:r>
            <w:r>
              <w:rPr>
                <w:rFonts w:hint="eastAsia" w:ascii="方正仿宋_GBK" w:hAnsi="方正仿宋_GBK" w:eastAsia="方正仿宋_GBK" w:cs="方正仿宋_GBK"/>
                <w:sz w:val="24"/>
                <w:szCs w:val="24"/>
                <w:lang w:eastAsia="zh-CN"/>
              </w:rPr>
              <w:t>介绍</w:t>
            </w:r>
          </w:p>
        </w:tc>
        <w:tc>
          <w:tcPr>
            <w:tcW w:w="7010" w:type="dxa"/>
            <w:gridSpan w:val="4"/>
            <w:noWrap w:val="0"/>
            <w:vAlign w:val="top"/>
          </w:tcPr>
          <w:p>
            <w:pPr>
              <w:keepNext w:val="0"/>
              <w:keepLines w:val="0"/>
              <w:pageBreakBefore w:val="0"/>
              <w:widowControl w:val="0"/>
              <w:kinsoku/>
              <w:wordWrap/>
              <w:overflowPunct/>
              <w:topLinePunct w:val="0"/>
              <w:autoSpaceDE/>
              <w:autoSpaceDN/>
              <w:bidi w:val="0"/>
              <w:adjustRightInd/>
              <w:snapToGrid/>
              <w:spacing w:line="560" w:lineRule="exact"/>
              <w:ind w:firstLine="440" w:firstLineChars="200"/>
              <w:jc w:val="both"/>
              <w:textAlignment w:val="auto"/>
              <w:rPr>
                <w:rFonts w:hint="eastAsia"/>
              </w:rPr>
            </w:pPr>
          </w:p>
          <w:p>
            <w:pPr>
              <w:pStyle w:val="2"/>
              <w:rPr>
                <w:rFonts w:hint="eastAsia" w:ascii="方正仿宋_GBK" w:hAnsi="方正仿宋_GBK" w:eastAsia="方正仿宋_GBK" w:cs="方正仿宋_GBK"/>
                <w:sz w:val="24"/>
                <w:szCs w:val="24"/>
              </w:rPr>
            </w:pPr>
          </w:p>
          <w:p>
            <w:pPr>
              <w:pStyle w:val="2"/>
              <w:rPr>
                <w:rFonts w:hint="eastAsia" w:ascii="方正仿宋_GBK" w:hAnsi="方正仿宋_GBK" w:eastAsia="方正仿宋_GBK" w:cs="方正仿宋_GBK"/>
                <w:sz w:val="24"/>
                <w:szCs w:val="24"/>
              </w:rPr>
            </w:pPr>
          </w:p>
          <w:p>
            <w:pPr>
              <w:pStyle w:val="2"/>
              <w:rPr>
                <w:rFonts w:hint="eastAsia" w:ascii="方正仿宋_GBK" w:hAnsi="方正仿宋_GBK" w:eastAsia="方正仿宋_GBK" w:cs="方正仿宋_GBK"/>
                <w:sz w:val="24"/>
                <w:szCs w:val="24"/>
              </w:rPr>
            </w:pPr>
          </w:p>
          <w:p>
            <w:pPr>
              <w:pStyle w:val="2"/>
              <w:rPr>
                <w:rFonts w:hint="eastAsia" w:ascii="方正仿宋_GBK" w:hAnsi="方正仿宋_GBK" w:eastAsia="方正仿宋_GBK" w:cs="方正仿宋_GBK"/>
                <w:sz w:val="24"/>
                <w:szCs w:val="24"/>
              </w:rPr>
            </w:pPr>
            <w:bookmarkStart w:id="2" w:name="_GoBack"/>
            <w:bookmarkEnd w:id="2"/>
          </w:p>
          <w:p>
            <w:pPr>
              <w:pStyle w:val="2"/>
              <w:rPr>
                <w:rFonts w:hint="eastAsia" w:ascii="方正仿宋_GBK" w:hAnsi="方正仿宋_GBK" w:eastAsia="方正仿宋_GBK" w:cs="方正仿宋_GBK"/>
                <w:sz w:val="24"/>
                <w:szCs w:val="24"/>
              </w:rPr>
            </w:pPr>
          </w:p>
          <w:p>
            <w:pPr>
              <w:pStyle w:val="2"/>
              <w:rPr>
                <w:rFonts w:hint="eastAsia" w:ascii="方正仿宋_GBK" w:hAnsi="方正仿宋_GBK" w:eastAsia="方正仿宋_GBK" w:cs="方正仿宋_GBK"/>
                <w:sz w:val="24"/>
                <w:szCs w:val="24"/>
              </w:rPr>
            </w:pPr>
          </w:p>
          <w:p>
            <w:pPr>
              <w:pStyle w:val="2"/>
              <w:rPr>
                <w:rFonts w:hint="eastAsia" w:ascii="方正仿宋_GBK" w:hAnsi="方正仿宋_GBK" w:eastAsia="方正仿宋_GBK" w:cs="方正仿宋_GBK"/>
                <w:sz w:val="24"/>
                <w:szCs w:val="24"/>
              </w:rPr>
            </w:pPr>
          </w:p>
          <w:p>
            <w:pPr>
              <w:pStyle w:val="2"/>
              <w:rPr>
                <w:rFonts w:hint="eastAsia" w:ascii="方正仿宋_GBK" w:hAnsi="方正仿宋_GBK" w:eastAsia="方正仿宋_GBK" w:cs="方正仿宋_GBK"/>
                <w:sz w:val="24"/>
                <w:szCs w:val="24"/>
              </w:rPr>
            </w:pPr>
          </w:p>
          <w:p>
            <w:pPr>
              <w:pStyle w:val="2"/>
              <w:rPr>
                <w:rFonts w:hint="eastAsia" w:ascii="方正仿宋_GBK" w:hAnsi="方正仿宋_GBK" w:eastAsia="方正仿宋_GBK" w:cs="方正仿宋_GBK"/>
                <w:sz w:val="24"/>
                <w:szCs w:val="24"/>
              </w:rPr>
            </w:pPr>
          </w:p>
        </w:tc>
      </w:tr>
    </w:tbl>
    <w:p>
      <w:pPr>
        <w:spacing w:line="220" w:lineRule="atLeast"/>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DA7287C"/>
    <w:multiLevelType w:val="singleLevel"/>
    <w:tmpl w:val="7DA7287C"/>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2"/>
  </w:compat>
  <w:rsids>
    <w:rsidRoot w:val="00D31D50"/>
    <w:rsid w:val="00323B43"/>
    <w:rsid w:val="003D37D8"/>
    <w:rsid w:val="00426133"/>
    <w:rsid w:val="004358AB"/>
    <w:rsid w:val="008B7726"/>
    <w:rsid w:val="00D31D50"/>
    <w:rsid w:val="48C86595"/>
    <w:rsid w:val="6A9713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微软雅黑"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afterLines="0" w:afterAutospacing="0"/>
    </w:pPr>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1</Lines>
  <Paragraphs>1</Paragraphs>
  <TotalTime>1</TotalTime>
  <ScaleCrop>false</ScaleCrop>
  <LinksUpToDate>false</LinksUpToDate>
  <CharactersWithSpaces>0</CharactersWithSpaces>
  <Application>WPS Office_11.8.2.11734_F1E327BC-269C-435d-A152-05C5408002CA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李默涵</cp:lastModifiedBy>
  <dcterms:modified xsi:type="dcterms:W3CDTF">2026-02-05T06:30:46Z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2052-11.8.2.11734</vt:lpwstr>
  </property>
  <property fmtid="{D5CDD505-2E9C-101B-9397-08002B2CF9AE}" pid="3" name="ICV">
    <vt:lpwstr>D53E31772F5C4E87B53283C447DF8A97</vt:lpwstr>
  </property>
</Properties>
</file>